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3AFC" w:rsidRPr="00CC2D49" w:rsidRDefault="00FF3AFC" w:rsidP="00FF3AFC">
      <w:pPr>
        <w:pStyle w:val="a3"/>
        <w:spacing w:before="0" w:beforeAutospacing="0" w:after="0" w:afterAutospacing="0"/>
        <w:ind w:firstLine="709"/>
        <w:jc w:val="both"/>
        <w:rPr>
          <w:b/>
        </w:rPr>
      </w:pPr>
      <w:r w:rsidRPr="00744347">
        <w:rPr>
          <w:b/>
        </w:rPr>
        <w:t xml:space="preserve">Тема 14. Тенденции и пути совершенствования взаимодействия видов транспорта. </w:t>
      </w:r>
      <w:r w:rsidRPr="00CC2D49">
        <w:rPr>
          <w:b/>
        </w:rPr>
        <w:t xml:space="preserve">Пути </w:t>
      </w:r>
      <w:proofErr w:type="gramStart"/>
      <w:r w:rsidRPr="00CC2D49">
        <w:rPr>
          <w:b/>
        </w:rPr>
        <w:t>повышения эффективности взаимодействия видов транспорта</w:t>
      </w:r>
      <w:proofErr w:type="gramEnd"/>
      <w:r w:rsidRPr="00CC2D49">
        <w:rPr>
          <w:b/>
        </w:rPr>
        <w:t>.</w:t>
      </w:r>
    </w:p>
    <w:p w:rsidR="00FF3AFC" w:rsidRDefault="00FF3AFC" w:rsidP="00FF3AFC">
      <w:pPr>
        <w:pStyle w:val="a3"/>
        <w:spacing w:before="0" w:beforeAutospacing="0" w:after="0" w:afterAutospacing="0"/>
        <w:ind w:firstLine="709"/>
        <w:jc w:val="both"/>
        <w:rPr>
          <w:b/>
        </w:rPr>
      </w:pP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Транспорт – это крупнейшая и важная отрасль народного хозяйства, огромная сфера приложения человеческого труда, широчайшая область использования новейших результатов науки и техники, гигантская динамическая система, где необходимо теснейшее взаимодействие частей и подразделений. В этой сложной отрасли народного хозяйства взаимодействуют различные виды магистрального транспорта, а так же городской и промышленный транспорт. Несмотря на административно-хозяйственную самостоятельность, все виды транспорта находятся в известной зависимости друг от друга и оказывают существенное взаимное влияние на процесс и результаты своей работы. Единство назначения всех видов транспорта, а так же тесная взаимозависимость между ними позволяет рассматривать их как единую транспортную систему государства, функционирование которой обусловлено определенными объективными закономерностями.</w:t>
      </w:r>
    </w:p>
    <w:p w:rsidR="00FF3AFC" w:rsidRPr="00744347" w:rsidRDefault="00FF3AFC" w:rsidP="00FF3AFC">
      <w:pPr>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shd w:val="clear" w:color="auto" w:fill="FFFFFF"/>
          <w:lang w:eastAsia="ru-RU"/>
        </w:rPr>
        <w:t>Сущность и современное состояние проблемы</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В настоящее время основная масса грузовых и пассажирских перевозок осуществляются с участием двух и более видов транспорта. Так, 80% грузов, перевозимых железнодорожным транспортом, зарождается и погашается на подъездных путях, т.е. на промышленном транспорте. Примерно 90% грузов, прибывающих в морские порты, передаются на железнодорожный транспорт. Около 50% грузов речного транспорта поступает также на железные дороги. Большая доля нефтегрузов передается с трубопроводов (через базы) на </w:t>
      </w:r>
      <w:proofErr w:type="gramStart"/>
      <w:r w:rsidRPr="00744347">
        <w:rPr>
          <w:rFonts w:ascii="Times New Roman" w:eastAsia="Times New Roman" w:hAnsi="Times New Roman"/>
          <w:sz w:val="24"/>
          <w:szCs w:val="24"/>
          <w:lang w:eastAsia="ru-RU"/>
        </w:rPr>
        <w:t>железнодорожный</w:t>
      </w:r>
      <w:proofErr w:type="gramEnd"/>
      <w:r w:rsidRPr="00744347">
        <w:rPr>
          <w:rFonts w:ascii="Times New Roman" w:eastAsia="Times New Roman" w:hAnsi="Times New Roman"/>
          <w:sz w:val="24"/>
          <w:szCs w:val="24"/>
          <w:lang w:eastAsia="ru-RU"/>
        </w:rPr>
        <w:t>, морской, речной и автомобильный виды транспорта. Автомобильный транспорт практически взаимодействует со всеми видами транспорта. Особенно велик удельный вес участия автомобильного транспорта в пассажирских перевозках, осуществляемых всеми другими видами транспорта. Однако условия для взаимодействия различных видов транспорта нельзя признать оптимальными.</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Пунктами непосредственного взаимодействия являются транспортные узлы, где сливаются различные виды транспорта. </w:t>
      </w:r>
      <w:proofErr w:type="gramStart"/>
      <w:r w:rsidRPr="00744347">
        <w:rPr>
          <w:rFonts w:ascii="Times New Roman" w:eastAsia="Times New Roman" w:hAnsi="Times New Roman"/>
          <w:sz w:val="24"/>
          <w:szCs w:val="24"/>
          <w:lang w:eastAsia="ru-RU"/>
        </w:rPr>
        <w:t>В прошлом в силу исторических причин и ввиду частного и ведомственного владения средствами транспорта, а также под влиянием географических, топографических и других естественных условий, развитие и размещение в транспортных узлах основных объектов, относящихся к разным видам транспорта (железнодорожные станции и соединительные ветви, речные и морские порты, автомобильные предприятия и дороги, аэропорты, склады и др.), проводилось часто обособленно друг от друга</w:t>
      </w:r>
      <w:proofErr w:type="gramEnd"/>
      <w:r w:rsidRPr="00744347">
        <w:rPr>
          <w:rFonts w:ascii="Times New Roman" w:eastAsia="Times New Roman" w:hAnsi="Times New Roman"/>
          <w:sz w:val="24"/>
          <w:szCs w:val="24"/>
          <w:lang w:eastAsia="ru-RU"/>
        </w:rPr>
        <w:t xml:space="preserve"> без достаточного учета необходимости быстрейшего перехода грузовых и пассажирских потоков с одного вида транспорта на другой. Именно поэтому названные объекты в транспортных узлах оказывались размещенными по отношению друг к другу неудобно, имели различную мощность (пропускную и перерабатывающую способность), не обладали нужными соединительными связями. Указанное положение вытекало из концепции, что каждый данный узел есть конечный пункт следования грузов и пассажиров. Юридически и фактически для транзитных потоков перевозочный процесс в узлах прерывался. Транзитный пассажир, прибывший в узел одним из видов транспорта, для продолжения поездки должен был купить новый билет на другой вид транспорта, а </w:t>
      </w:r>
      <w:proofErr w:type="spellStart"/>
      <w:r w:rsidRPr="00744347">
        <w:rPr>
          <w:rFonts w:ascii="Times New Roman" w:eastAsia="Times New Roman" w:hAnsi="Times New Roman"/>
          <w:sz w:val="24"/>
          <w:szCs w:val="24"/>
          <w:lang w:eastAsia="ru-RU"/>
        </w:rPr>
        <w:t>грузохозяин</w:t>
      </w:r>
      <w:proofErr w:type="spellEnd"/>
      <w:r w:rsidRPr="00744347">
        <w:rPr>
          <w:rFonts w:ascii="Times New Roman" w:eastAsia="Times New Roman" w:hAnsi="Times New Roman"/>
          <w:sz w:val="24"/>
          <w:szCs w:val="24"/>
          <w:lang w:eastAsia="ru-RU"/>
        </w:rPr>
        <w:t>, выгружая прибывший груз, также снова сдавал его к отправлению.</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Только для случая, когда груз с пункта первоначального отправления следовал по особому документу прямого смешанного сообщения, владелец груза освобождался от заботы перегружать его в пункте перевалки.</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В области пассажирских перевозок таких смешанных сообщений не устанавливалось, поскольку не существовало единых билетов на весь путь следования пассажира.</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За годы Советской власти проделана большая работа по налаживанию взаимодействия разных видов транспорта в узлах и получен известный прогресс. </w:t>
      </w:r>
      <w:r w:rsidRPr="00744347">
        <w:rPr>
          <w:rFonts w:ascii="Times New Roman" w:eastAsia="Times New Roman" w:hAnsi="Times New Roman"/>
          <w:sz w:val="24"/>
          <w:szCs w:val="24"/>
          <w:lang w:eastAsia="ru-RU"/>
        </w:rPr>
        <w:lastRenderedPageBreak/>
        <w:t>Несмотря на это, проблема взаимодействия остается актуальной. В настоящее время во многих случаях переход грузовых и пассажирских потоков с одного вида транспорта на другой сопровождается значительными затратами живого труда, финансовых средств и времени, что удорожает перевозку, удлиняет сроки доставки грузов и пассажиров, замедляет оборот подвижного состава и оборачиваемость материальных ценностей страны.</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Особенно велики задержки грузов при передаче их с </w:t>
      </w:r>
      <w:proofErr w:type="gramStart"/>
      <w:r w:rsidRPr="00744347">
        <w:rPr>
          <w:rFonts w:ascii="Times New Roman" w:eastAsia="Times New Roman" w:hAnsi="Times New Roman"/>
          <w:sz w:val="24"/>
          <w:szCs w:val="24"/>
          <w:lang w:eastAsia="ru-RU"/>
        </w:rPr>
        <w:t>железнодорожного</w:t>
      </w:r>
      <w:proofErr w:type="gramEnd"/>
      <w:r w:rsidRPr="00744347">
        <w:rPr>
          <w:rFonts w:ascii="Times New Roman" w:eastAsia="Times New Roman" w:hAnsi="Times New Roman"/>
          <w:sz w:val="24"/>
          <w:szCs w:val="24"/>
          <w:lang w:eastAsia="ru-RU"/>
        </w:rPr>
        <w:t xml:space="preserve"> на водный транспорт и обратно. В результате прогрессивные перевозки в смешанных сообщениях развиваются медленно. Так, в прямых смешанных железнодорожно-речных сообщениях доставляется примерно 1.5 – 2% от суммарного объема грузов, перевозимых, железнодорожным и речным транспортом. В то же время параллельно незагруженным речным путям идет большой поток грузов по железным и автомобильным дорогам.</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Однако проблема взаимодействия зависит не только от планировки и организации работы в транспортных узлах. При единстве цели для всех видов транспорта каждый из них имеет свою специфику, вытекающую из физических законов собственно движения, уровня и своеобразия технического оснащения, административно-организационной структуры, методов эксплуатации, системы обмена информацией и др. Эта специфика и предопределяет процессы взаимодействия наряду с историческими и естественно-географическими факторами. Поэтому проблему взаимодействия необходимо изучать с широких позиций.</w:t>
      </w:r>
    </w:p>
    <w:p w:rsidR="00FF3AFC" w:rsidRPr="00744347" w:rsidRDefault="00FF3AFC" w:rsidP="00FF3AFC">
      <w:pPr>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shd w:val="clear" w:color="auto" w:fill="FFFFFF"/>
          <w:lang w:eastAsia="ru-RU"/>
        </w:rPr>
        <w:t>Условия взаимодействия различных видов транспорта</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Взаимодействие различных видов транспорта заключается в слаженности и согласованности операций на разных видах транспорта, участвующих в общем перевозочном процессе грузов и пассажиров. Анализ практики и исследования перевозочного процесса показывают, что взаимодействие различных видов транспорта зависит от многих условий экономического, технического, технологического, организационного и управленческого характера.</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Для взаимосогласованного планирования перевозок грузов в прямом железнодорожно-водном сообщении создана достаточно стройная система, которая изложена в Тарифном руководстве, где опубликован перечень морских и речных портов, участвующих в таких перевозках. Недостатком следует признать также положение, когда большая часть грузов, перевозимых с участием разных видов транспорта, не попадает в планы прямых смешанных сообщений и заранее обрекается на длительную задержку в пунктах перевалки.</w:t>
      </w:r>
    </w:p>
    <w:p w:rsidR="00FF3AFC"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Осложнение в работе стыковых пунктов вызывает несовпадение плановой номенклатуры грузов на разных видах транспорта, который устанавливалась в свое время, исходя из специфики каждого вида транспорта. Железнодорожный транспо</w:t>
      </w:r>
      <w:proofErr w:type="gramStart"/>
      <w:r w:rsidRPr="00744347">
        <w:rPr>
          <w:rFonts w:ascii="Times New Roman" w:eastAsia="Times New Roman" w:hAnsi="Times New Roman"/>
          <w:sz w:val="24"/>
          <w:szCs w:val="24"/>
          <w:lang w:eastAsia="ru-RU"/>
        </w:rPr>
        <w:t>рт в сл</w:t>
      </w:r>
      <w:proofErr w:type="gramEnd"/>
      <w:r w:rsidRPr="00744347">
        <w:rPr>
          <w:rFonts w:ascii="Times New Roman" w:eastAsia="Times New Roman" w:hAnsi="Times New Roman"/>
          <w:sz w:val="24"/>
          <w:szCs w:val="24"/>
          <w:lang w:eastAsia="ru-RU"/>
        </w:rPr>
        <w:t xml:space="preserve">учае отправления груза в прямом смешанном железнодорожно-речном сообщении снижает провозную плату на 30%. При перевозке грузов в железнодорожно-морском сообщении; а также в сочетании с другими видами транспорта подобных поощрительных тарифов не применяется. </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Технический аспект проблемы взаимодействия сводится к конструкционной и мощностной унификации всех элементов и звеньев (различных видов транспорта), участвующих в осуществлении перевозок в смешанных сообщениях. Для этого практически требуется:</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 xml:space="preserve">согласование пропускной и перерабатывающей способности </w:t>
      </w:r>
      <w:proofErr w:type="spellStart"/>
      <w:r w:rsidRPr="00744347">
        <w:rPr>
          <w:rFonts w:ascii="Times New Roman" w:eastAsia="Times New Roman" w:hAnsi="Times New Roman"/>
          <w:sz w:val="24"/>
          <w:szCs w:val="24"/>
          <w:lang w:eastAsia="ru-RU"/>
        </w:rPr>
        <w:t>стыкующихся</w:t>
      </w:r>
      <w:proofErr w:type="spellEnd"/>
      <w:r w:rsidRPr="00744347">
        <w:rPr>
          <w:rFonts w:ascii="Times New Roman" w:eastAsia="Times New Roman" w:hAnsi="Times New Roman"/>
          <w:sz w:val="24"/>
          <w:szCs w:val="24"/>
          <w:lang w:eastAsia="ru-RU"/>
        </w:rPr>
        <w:t xml:space="preserve"> линий, по которым следуют потоки грузов и пассажиров смешанного сообщения, а также отдельных устройств в </w:t>
      </w:r>
      <w:proofErr w:type="gramStart"/>
      <w:r w:rsidRPr="00744347">
        <w:rPr>
          <w:rFonts w:ascii="Times New Roman" w:eastAsia="Times New Roman" w:hAnsi="Times New Roman"/>
          <w:sz w:val="24"/>
          <w:szCs w:val="24"/>
          <w:lang w:eastAsia="ru-RU"/>
        </w:rPr>
        <w:t>узлах</w:t>
      </w:r>
      <w:proofErr w:type="gramEnd"/>
      <w:r w:rsidRPr="00744347">
        <w:rPr>
          <w:rFonts w:ascii="Times New Roman" w:eastAsia="Times New Roman" w:hAnsi="Times New Roman"/>
          <w:sz w:val="24"/>
          <w:szCs w:val="24"/>
          <w:lang w:eastAsia="ru-RU"/>
        </w:rPr>
        <w:t xml:space="preserve"> например, вместимость железнодорожных путей на станциях и причалах порта, приспособленность техники для перегрузки грузов из вагонов в суда и автомобили и обратно, мощность перегрузочной техники и емкость складов, наличие соответствующих маневровых средств и т.п.);</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w:t>
      </w:r>
      <w:r w:rsidRPr="00744347">
        <w:rPr>
          <w:rFonts w:ascii="Times New Roman" w:eastAsia="Times New Roman" w:hAnsi="Times New Roman"/>
          <w:sz w:val="24"/>
          <w:szCs w:val="24"/>
          <w:lang w:eastAsia="ru-RU"/>
        </w:rPr>
        <w:t>увязка параметров подвижного состава взаимодействующих видов транспорта; в отдельных случаях целесообразно иметь соответствие грузоподъемности судна и состава поезда (масса поезда), грузоподъемности вагона и автомобиля, идентичную специализацию судна и вагона и т.д.;</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 xml:space="preserve">рациональная планировка транспортных узлов, поточность размещения в них отдельных элементов и «цехов», обеспечение параметрического и геометрического соответствия пути, подвижного состава и перегрузочного оборудования (например, соответствие вагонов конструкции </w:t>
      </w:r>
      <w:proofErr w:type="spellStart"/>
      <w:r w:rsidRPr="00744347">
        <w:rPr>
          <w:rFonts w:ascii="Times New Roman" w:eastAsia="Times New Roman" w:hAnsi="Times New Roman"/>
          <w:sz w:val="24"/>
          <w:szCs w:val="24"/>
          <w:lang w:eastAsia="ru-RU"/>
        </w:rPr>
        <w:t>вагоноопрокидывателей</w:t>
      </w:r>
      <w:proofErr w:type="spellEnd"/>
      <w:r w:rsidRPr="00744347">
        <w:rPr>
          <w:rFonts w:ascii="Times New Roman" w:eastAsia="Times New Roman" w:hAnsi="Times New Roman"/>
          <w:sz w:val="24"/>
          <w:szCs w:val="24"/>
          <w:lang w:eastAsia="ru-RU"/>
        </w:rPr>
        <w:t>; соответствие цистерн наливным, сливным эстакадам и т.п.);</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создание средств надежной и удобной системы (телефонной) связи между лицами оперативного аппарата, обеспечивающего смешанные перевозки, и руководством транспортных узлов.</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Технический аспект названной проблемы представляется чрезвычайно сложным и подлежит дальнейшей разработке не только в практическом, но и в теоретическом плане.</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Технологический аспект проблемы заключается в необходимости, обработки грузов в транспортных узлах единому порядку, без которого быстрый и эффективный переход грузов с одного вида транспорта на другой невозможен. Здесь необходимо тщательное согласование частных технологических процессов между собой. Это относится к железнодорожным станциям, автопредприятиям, портам, подъездным путям клиентуры и другим звеньям, сосредоточенным в узлах. Сейчас широко известен опыт технологического, взаимодействия между морским, железнодорожным, речным и автомобильным транспортом во многих транспортных узлах.</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В основу новой формы взаимодействия положен непрерывный план-график обработки судов в морском порту. Этот график был превращен в «непрерывный план-график работы транспортного узла» (НПГРТУ). По опыту Ленинградского порта, названный документ позволяет предвидеть предстоящую работу на 10 дней вперед, что облегчает оперативное сменно-суточное планирование и маневрирование имеющимися средствами и трудовыми ресурсами во всех взаимодействующих подразделениях транспорта.</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НПГРТУ разрабатывается и ежедневно корректируется на основании поступающей информации о предстоящем подходе к узлу судов и поездов, а также от грузовладельцев и судовладельцев. Информация обрабатывается и накапливается с помощью ЭВМ, сосредоточенных в ИВЦ порта (пароходства) и станции (управления железной дороги). По мере корректировки НПГРТУ ИВЦ рассылает его всем заинтересованным районам, цехам и звеньям порта и органам ММФ (пароходство, «Инфлот» др.) а также соответствующим подразделениям железнодорожного, речного и автомобильного транспорта, которые разрабатывают затем свои внутренние документы, регламентирующие оперативную работу в каждом подразделении.</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Для организации работы по НПГРТУ в каждом подразделении (по видам транспорта) созданы специальные рабочие группы, а общее руководство осуществляется координационной группой, состоящей из руководителей взаимодействующих подразделений. Первые итоги работы по новому методу свидетельствуют о сокращении срока хранения грузов в порту, о снижении стояночного времени судов, сокращении простоя вагонов и автомобилей под грузовыми операциями, увеличении статической нагрузки вагонов и повышении общей эффективности работы узла.</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К стабильным документам </w:t>
      </w:r>
      <w:r>
        <w:rPr>
          <w:rFonts w:ascii="Times New Roman" w:eastAsia="Times New Roman" w:hAnsi="Times New Roman"/>
          <w:sz w:val="24"/>
          <w:szCs w:val="24"/>
          <w:lang w:eastAsia="ru-RU"/>
        </w:rPr>
        <w:t xml:space="preserve">узла </w:t>
      </w:r>
      <w:r w:rsidRPr="00744347">
        <w:rPr>
          <w:rFonts w:ascii="Times New Roman" w:eastAsia="Times New Roman" w:hAnsi="Times New Roman"/>
          <w:sz w:val="24"/>
          <w:szCs w:val="24"/>
          <w:lang w:eastAsia="ru-RU"/>
        </w:rPr>
        <w:t xml:space="preserve">можно отнести контактные графики движения транспортных единиц на прилегающих к узлу линиях, гарантирующие согласованную частоту и равномерность подвода единиц к узлу. Единство системы оперативного планирования достигается установлением на всех элементах узла унифицированных форм суточного и сменного планов, введением единого времени дли вступления и окончания работы смен, соблюдением принятого порядка для обмена необходимой информацией о </w:t>
      </w:r>
      <w:r w:rsidRPr="00744347">
        <w:rPr>
          <w:rFonts w:ascii="Times New Roman" w:eastAsia="Times New Roman" w:hAnsi="Times New Roman"/>
          <w:sz w:val="24"/>
          <w:szCs w:val="24"/>
          <w:lang w:eastAsia="ru-RU"/>
        </w:rPr>
        <w:lastRenderedPageBreak/>
        <w:t>предстоящем движении потоков и обеспеченности их переработки техническими средствами и т.п.</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Система управления оказывает существенное влияние на ход и результаты эксплуатационной работы в узлах и в границах более крупных подразделений разных видов транспорта. Эффективность этого командования зависит не только от всех вышеназванных условий, но и от подбора кадров, их квалификации и субъективных качеств. Опыт показывает, что положительные результаты дает формирование так называемых единых смен, образующихся путем закрепления определенных лиц в соответствующих сменах. Единые смены позволяют работникам различных «цехов» узла (станций, портов, предприятий) изучить друг друга, что улучшает деловые контакты, способствует повышению доверия и ответственности между работниками оперативного аппарата.</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Одинаково </w:t>
      </w:r>
      <w:proofErr w:type="gramStart"/>
      <w:r w:rsidRPr="00744347">
        <w:rPr>
          <w:rFonts w:ascii="Times New Roman" w:eastAsia="Times New Roman" w:hAnsi="Times New Roman"/>
          <w:sz w:val="24"/>
          <w:szCs w:val="24"/>
          <w:lang w:eastAsia="ru-RU"/>
        </w:rPr>
        <w:t>важное значение</w:t>
      </w:r>
      <w:proofErr w:type="gramEnd"/>
      <w:r w:rsidRPr="00744347">
        <w:rPr>
          <w:rFonts w:ascii="Times New Roman" w:eastAsia="Times New Roman" w:hAnsi="Times New Roman"/>
          <w:sz w:val="24"/>
          <w:szCs w:val="24"/>
          <w:lang w:eastAsia="ru-RU"/>
        </w:rPr>
        <w:t xml:space="preserve"> проблема взаимодействия имеет и для улучшения пассажирских перевозок. Многие положения, изложенные применительно к сфере грузовых перевозок, остаются справедливыми и по отношению к пассажирским сообщениям. При этом на первый план выдвигаются требования точного согласования и выполнения расписаний движения транспортных единиц на разных видах транспорта, чтобы сократить до минимума время ожидания пассажиров в пункте «пересадки», а также обеспечения комфорта на всем маршруте поездки пассажира, включая и удобство перехода его с одного вида транспорта на другой.</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Согласование расписаний пассажирских единиц в большей степени удается в рамках каждого отдельного вида транспорта. Но уже накоплен достаточный опыт увязки расписаний движения поездов, судов и самолетов, с одной стороны, и автобусов, с другой. Так, во многих крупных городах движение автобусов организовано так, что от городского </w:t>
      </w:r>
      <w:proofErr w:type="spellStart"/>
      <w:r w:rsidRPr="00744347">
        <w:rPr>
          <w:rFonts w:ascii="Times New Roman" w:eastAsia="Times New Roman" w:hAnsi="Times New Roman"/>
          <w:sz w:val="24"/>
          <w:szCs w:val="24"/>
          <w:lang w:eastAsia="ru-RU"/>
        </w:rPr>
        <w:t>авиавокзала</w:t>
      </w:r>
      <w:proofErr w:type="spellEnd"/>
      <w:r w:rsidRPr="00744347">
        <w:rPr>
          <w:rFonts w:ascii="Times New Roman" w:eastAsia="Times New Roman" w:hAnsi="Times New Roman"/>
          <w:sz w:val="24"/>
          <w:szCs w:val="24"/>
          <w:lang w:eastAsia="ru-RU"/>
        </w:rPr>
        <w:t xml:space="preserve"> автобусы подвозят пассажиров непосредственно к трапу отлетающего самолета. В соответствие с расписанием прибытия самолетов осуществляется подача автобусов для доставки пассажиров в город и другие аэропорты.</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Развиваются прямые железнодорожно-автобусные перевозки по единым билетам пассажиров. На таких маршрутах в пунктах стыка увязываются расписания движения автобусов с расписанием движения соответствующих поездов. Для транзитных пассажиров бронируются места соответственно в вагонах и автобусах. Пересадка осуществляется, как правило, на вокзальной площади. На случай непредвиденных опозданий предусматривается возможность предоставления транзитным пассажирам кратковременного отдыха. Организуются прямые пассажирские сообщения с участием и других видов транспорта. Однако широкое развитие таких сообщений сдерживается рядом препятствий. В частности, не решены некоторые технические вопросы, не установлен порядок финансовых расчетов, размеры тарифов и др.</w:t>
      </w:r>
    </w:p>
    <w:p w:rsidR="00FF3AFC" w:rsidRPr="00363571" w:rsidRDefault="00FF3AFC" w:rsidP="00FF3AFC">
      <w:pPr>
        <w:spacing w:after="0" w:line="240" w:lineRule="auto"/>
        <w:ind w:firstLine="709"/>
        <w:jc w:val="both"/>
        <w:rPr>
          <w:rFonts w:ascii="Times New Roman" w:eastAsia="Times New Roman" w:hAnsi="Times New Roman"/>
          <w:i/>
          <w:sz w:val="24"/>
          <w:szCs w:val="24"/>
          <w:lang w:eastAsia="ru-RU"/>
        </w:rPr>
      </w:pPr>
      <w:proofErr w:type="spellStart"/>
      <w:r w:rsidRPr="00363571">
        <w:rPr>
          <w:rFonts w:ascii="Times New Roman" w:eastAsia="Times New Roman" w:hAnsi="Times New Roman"/>
          <w:i/>
          <w:sz w:val="24"/>
          <w:szCs w:val="24"/>
          <w:shd w:val="clear" w:color="auto" w:fill="FFFFFF"/>
          <w:lang w:eastAsia="ru-RU"/>
        </w:rPr>
        <w:t>Бесперегрузочные</w:t>
      </w:r>
      <w:proofErr w:type="spellEnd"/>
      <w:r w:rsidRPr="00363571">
        <w:rPr>
          <w:rFonts w:ascii="Times New Roman" w:eastAsia="Times New Roman" w:hAnsi="Times New Roman"/>
          <w:i/>
          <w:sz w:val="24"/>
          <w:szCs w:val="24"/>
          <w:shd w:val="clear" w:color="auto" w:fill="FFFFFF"/>
          <w:lang w:eastAsia="ru-RU"/>
        </w:rPr>
        <w:t xml:space="preserve"> сообщения</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Увеличение объема перевозок в смешанных сообщениях, т.е. с участием разных видов транспорта, сопровождается ростом перегрузочных операций. Если принять, что каждая тонна груза, перевезенная любым видом транспорта, прошла только через две операции - погрузку и выгрузку, то и тогда количество </w:t>
      </w:r>
      <w:proofErr w:type="spellStart"/>
      <w:r w:rsidRPr="00744347">
        <w:rPr>
          <w:rFonts w:ascii="Times New Roman" w:eastAsia="Times New Roman" w:hAnsi="Times New Roman"/>
          <w:sz w:val="24"/>
          <w:szCs w:val="24"/>
          <w:lang w:eastAsia="ru-RU"/>
        </w:rPr>
        <w:t>тонно</w:t>
      </w:r>
      <w:proofErr w:type="spellEnd"/>
      <w:r w:rsidRPr="00744347">
        <w:rPr>
          <w:rFonts w:ascii="Times New Roman" w:eastAsia="Times New Roman" w:hAnsi="Times New Roman"/>
          <w:sz w:val="24"/>
          <w:szCs w:val="24"/>
          <w:lang w:eastAsia="ru-RU"/>
        </w:rPr>
        <w:t>-операций на всех видах транспорта, например, в 1978 г. достигло бы 56,5 млрд. т. Фактически объем грузовых операций значительно выше. В целом по народному хозяйству на погрузочно-разгрузочных и складских работах занято около 9 млн. чел, из них около 5 млн. на промышленном транспорте.</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Для снижения затрат живого труда и денежных сре</w:t>
      </w:r>
      <w:proofErr w:type="gramStart"/>
      <w:r w:rsidRPr="00744347">
        <w:rPr>
          <w:rFonts w:ascii="Times New Roman" w:eastAsia="Times New Roman" w:hAnsi="Times New Roman"/>
          <w:sz w:val="24"/>
          <w:szCs w:val="24"/>
          <w:lang w:eastAsia="ru-RU"/>
        </w:rPr>
        <w:t>дств пр</w:t>
      </w:r>
      <w:proofErr w:type="gramEnd"/>
      <w:r w:rsidRPr="00744347">
        <w:rPr>
          <w:rFonts w:ascii="Times New Roman" w:eastAsia="Times New Roman" w:hAnsi="Times New Roman"/>
          <w:sz w:val="24"/>
          <w:szCs w:val="24"/>
          <w:lang w:eastAsia="ru-RU"/>
        </w:rPr>
        <w:t xml:space="preserve">оводится большая работа по механизации этих трудоемких операций. Одновременно развиваются перевозки в прямых сообщениях. Однако в ряде случаев перевозка грузов в прямом сообщении либо физически невозможна, либо экономически нецелесообразна (например, по дальности). В связи с этим все большее внимание уделяется </w:t>
      </w:r>
      <w:proofErr w:type="spellStart"/>
      <w:r w:rsidRPr="00744347">
        <w:rPr>
          <w:rFonts w:ascii="Times New Roman" w:eastAsia="Times New Roman" w:hAnsi="Times New Roman"/>
          <w:sz w:val="24"/>
          <w:szCs w:val="24"/>
          <w:lang w:eastAsia="ru-RU"/>
        </w:rPr>
        <w:t>бесперегрузочным</w:t>
      </w:r>
      <w:proofErr w:type="spellEnd"/>
      <w:r w:rsidRPr="00744347">
        <w:rPr>
          <w:rFonts w:ascii="Times New Roman" w:eastAsia="Times New Roman" w:hAnsi="Times New Roman"/>
          <w:sz w:val="24"/>
          <w:szCs w:val="24"/>
          <w:lang w:eastAsia="ru-RU"/>
        </w:rPr>
        <w:t xml:space="preserve"> сообщениям.</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proofErr w:type="spellStart"/>
      <w:r w:rsidRPr="00744347">
        <w:rPr>
          <w:rFonts w:ascii="Times New Roman" w:eastAsia="Times New Roman" w:hAnsi="Times New Roman"/>
          <w:sz w:val="24"/>
          <w:szCs w:val="24"/>
          <w:lang w:eastAsia="ru-RU"/>
        </w:rPr>
        <w:lastRenderedPageBreak/>
        <w:t>Бесперегрузочными</w:t>
      </w:r>
      <w:proofErr w:type="spellEnd"/>
      <w:r w:rsidRPr="00744347">
        <w:rPr>
          <w:rFonts w:ascii="Times New Roman" w:eastAsia="Times New Roman" w:hAnsi="Times New Roman"/>
          <w:sz w:val="24"/>
          <w:szCs w:val="24"/>
          <w:lang w:eastAsia="ru-RU"/>
        </w:rPr>
        <w:t xml:space="preserve"> сообщениями называют такие методы перевозок, когда груз в пунктах перевалки передаются на новый вид транспорта вместе с грузовой емкостью, в которую он был первоначально помещен в пункте отправления. Строго говоря, термин «</w:t>
      </w:r>
      <w:proofErr w:type="spellStart"/>
      <w:r w:rsidRPr="00744347">
        <w:rPr>
          <w:rFonts w:ascii="Times New Roman" w:eastAsia="Times New Roman" w:hAnsi="Times New Roman"/>
          <w:sz w:val="24"/>
          <w:szCs w:val="24"/>
          <w:lang w:eastAsia="ru-RU"/>
        </w:rPr>
        <w:t>бесперегрузочные</w:t>
      </w:r>
      <w:proofErr w:type="spellEnd"/>
      <w:r w:rsidRPr="00744347">
        <w:rPr>
          <w:rFonts w:ascii="Times New Roman" w:eastAsia="Times New Roman" w:hAnsi="Times New Roman"/>
          <w:sz w:val="24"/>
          <w:szCs w:val="24"/>
          <w:lang w:eastAsia="ru-RU"/>
        </w:rPr>
        <w:t xml:space="preserve">» сообщения не точно отражает смысл данной системы перевозки. Во многих случаях перегрузка с одного вида транспорта на другой осуществляется, но перегружается не собственно груз, а грузовая емкость или целиком все транспортное средство, в котором груз находится. В настоящее время в нашей стране и за рубежом используется несколько видов </w:t>
      </w:r>
      <w:proofErr w:type="spellStart"/>
      <w:r w:rsidRPr="00744347">
        <w:rPr>
          <w:rFonts w:ascii="Times New Roman" w:eastAsia="Times New Roman" w:hAnsi="Times New Roman"/>
          <w:sz w:val="24"/>
          <w:szCs w:val="24"/>
          <w:lang w:eastAsia="ru-RU"/>
        </w:rPr>
        <w:t>бесперегрузочных</w:t>
      </w:r>
      <w:proofErr w:type="spellEnd"/>
      <w:r w:rsidRPr="00744347">
        <w:rPr>
          <w:rFonts w:ascii="Times New Roman" w:eastAsia="Times New Roman" w:hAnsi="Times New Roman"/>
          <w:sz w:val="24"/>
          <w:szCs w:val="24"/>
          <w:lang w:eastAsia="ru-RU"/>
        </w:rPr>
        <w:t xml:space="preserve"> сообщений. К ним относятся: железнодорожные, речно-морские, паромные</w:t>
      </w:r>
      <w:proofErr w:type="gramStart"/>
      <w:r w:rsidRPr="00744347">
        <w:rPr>
          <w:rFonts w:ascii="Times New Roman" w:eastAsia="Times New Roman" w:hAnsi="Times New Roman"/>
          <w:sz w:val="24"/>
          <w:szCs w:val="24"/>
          <w:lang w:eastAsia="ru-RU"/>
        </w:rPr>
        <w:t>.</w:t>
      </w:r>
      <w:proofErr w:type="gramEnd"/>
      <w:r w:rsidRPr="00744347">
        <w:rPr>
          <w:rFonts w:ascii="Times New Roman" w:eastAsia="Times New Roman" w:hAnsi="Times New Roman"/>
          <w:sz w:val="24"/>
          <w:szCs w:val="24"/>
          <w:lang w:eastAsia="ru-RU"/>
        </w:rPr>
        <w:t xml:space="preserve"> </w:t>
      </w:r>
      <w:proofErr w:type="gramStart"/>
      <w:r w:rsidRPr="00744347">
        <w:rPr>
          <w:rFonts w:ascii="Times New Roman" w:eastAsia="Times New Roman" w:hAnsi="Times New Roman"/>
          <w:sz w:val="24"/>
          <w:szCs w:val="24"/>
          <w:lang w:eastAsia="ru-RU"/>
        </w:rPr>
        <w:t>т</w:t>
      </w:r>
      <w:proofErr w:type="gramEnd"/>
      <w:r w:rsidRPr="00744347">
        <w:rPr>
          <w:rFonts w:ascii="Times New Roman" w:eastAsia="Times New Roman" w:hAnsi="Times New Roman"/>
          <w:sz w:val="24"/>
          <w:szCs w:val="24"/>
          <w:lang w:eastAsia="ru-RU"/>
        </w:rPr>
        <w:t>рейлерные, контрейлерные, контейнерные и некоторые другие.</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Железнодорожные </w:t>
      </w:r>
      <w:proofErr w:type="spellStart"/>
      <w:r w:rsidRPr="00744347">
        <w:rPr>
          <w:rFonts w:ascii="Times New Roman" w:eastAsia="Times New Roman" w:hAnsi="Times New Roman"/>
          <w:sz w:val="24"/>
          <w:szCs w:val="24"/>
          <w:lang w:eastAsia="ru-RU"/>
        </w:rPr>
        <w:t>бесперегрузочные</w:t>
      </w:r>
      <w:proofErr w:type="spellEnd"/>
      <w:r w:rsidRPr="00744347">
        <w:rPr>
          <w:rFonts w:ascii="Times New Roman" w:eastAsia="Times New Roman" w:hAnsi="Times New Roman"/>
          <w:sz w:val="24"/>
          <w:szCs w:val="24"/>
          <w:lang w:eastAsia="ru-RU"/>
        </w:rPr>
        <w:t xml:space="preserve"> перевозки осуществляются на тех направлениях, где груз (пассажир) следует по железным дорогам с разной по ширине колеей. В этом случае на стыковых станциях производится замена у вагонов колесных тележек. Такие сообщения организованы как внутри ряда стран, таки между соседними странами. В частности, между железными дорогами России и стран - членов СЭВ обращаются прямые «беспересадочные» пассажирские вагоны и часть грузовых, которые передаются по этому способу в Чопе, Бресте и других пунктах.</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На стыковых станциях, куда прибывают вагоны разных стран, железнодорожные пути имеют 3 рельса. Вагоны, приспособленные для колеи шириной 1435 мм, катятся по наружному и внутреннему рельсу, а отечественные вагоны (1524 мм) - </w:t>
      </w:r>
      <w:proofErr w:type="gramStart"/>
      <w:r w:rsidRPr="00744347">
        <w:rPr>
          <w:rFonts w:ascii="Times New Roman" w:eastAsia="Times New Roman" w:hAnsi="Times New Roman"/>
          <w:sz w:val="24"/>
          <w:szCs w:val="24"/>
          <w:lang w:eastAsia="ru-RU"/>
        </w:rPr>
        <w:t>по</w:t>
      </w:r>
      <w:proofErr w:type="gramEnd"/>
      <w:r w:rsidRPr="00744347">
        <w:rPr>
          <w:rFonts w:ascii="Times New Roman" w:eastAsia="Times New Roman" w:hAnsi="Times New Roman"/>
          <w:sz w:val="24"/>
          <w:szCs w:val="24"/>
          <w:lang w:eastAsia="ru-RU"/>
        </w:rPr>
        <w:t xml:space="preserve"> наружным. В точках замены тележек устанавливается комплект из четырех мощных </w:t>
      </w:r>
      <w:proofErr w:type="spellStart"/>
      <w:r w:rsidRPr="00744347">
        <w:rPr>
          <w:rFonts w:ascii="Times New Roman" w:eastAsia="Times New Roman" w:hAnsi="Times New Roman"/>
          <w:sz w:val="24"/>
          <w:szCs w:val="24"/>
          <w:lang w:eastAsia="ru-RU"/>
        </w:rPr>
        <w:t>электродомкратов</w:t>
      </w:r>
      <w:proofErr w:type="spellEnd"/>
      <w:r w:rsidRPr="00744347">
        <w:rPr>
          <w:rFonts w:ascii="Times New Roman" w:eastAsia="Times New Roman" w:hAnsi="Times New Roman"/>
          <w:sz w:val="24"/>
          <w:szCs w:val="24"/>
          <w:lang w:eastAsia="ru-RU"/>
        </w:rPr>
        <w:t>, которые приподнимают кузов вагона настолько, чтобы можно было выкатить тележки одной колеи и подкатить взамен их другие. Затем кузов опускается на тележки, и вагон выводится на пути соответствующей колеи. Перестановка тележек у вагона занимает 15 – 20 мин. Поэтому на стыковых станциях устанавливается несколько комплектов домкратов, чтобы расширить фронт работы. Тем не менее общие затраты времени получаются значительными. В настоящее время не представляется возможным обеспечить замену тележек у всех вагонов. Поэтому основная масса грузов перегружается на стыковых пограничных станциях.</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Перевозки на судах «река - море» представляют собой классическое решение проблемы </w:t>
      </w:r>
      <w:proofErr w:type="spellStart"/>
      <w:r w:rsidRPr="00744347">
        <w:rPr>
          <w:rFonts w:ascii="Times New Roman" w:eastAsia="Times New Roman" w:hAnsi="Times New Roman"/>
          <w:sz w:val="24"/>
          <w:szCs w:val="24"/>
          <w:lang w:eastAsia="ru-RU"/>
        </w:rPr>
        <w:t>бесперегрузочных</w:t>
      </w:r>
      <w:proofErr w:type="spellEnd"/>
      <w:r w:rsidRPr="00744347">
        <w:rPr>
          <w:rFonts w:ascii="Times New Roman" w:eastAsia="Times New Roman" w:hAnsi="Times New Roman"/>
          <w:sz w:val="24"/>
          <w:szCs w:val="24"/>
          <w:lang w:eastAsia="ru-RU"/>
        </w:rPr>
        <w:t xml:space="preserve"> сообщений. Оно достигнуто благодаря созданию «водных вездеходов», которые позволили производить </w:t>
      </w:r>
      <w:proofErr w:type="spellStart"/>
      <w:r w:rsidRPr="00744347">
        <w:rPr>
          <w:rFonts w:ascii="Times New Roman" w:eastAsia="Times New Roman" w:hAnsi="Times New Roman"/>
          <w:sz w:val="24"/>
          <w:szCs w:val="24"/>
          <w:lang w:eastAsia="ru-RU"/>
        </w:rPr>
        <w:t>бесперегрузочные</w:t>
      </w:r>
      <w:proofErr w:type="spellEnd"/>
      <w:r w:rsidRPr="00744347">
        <w:rPr>
          <w:rFonts w:ascii="Times New Roman" w:eastAsia="Times New Roman" w:hAnsi="Times New Roman"/>
          <w:sz w:val="24"/>
          <w:szCs w:val="24"/>
          <w:lang w:eastAsia="ru-RU"/>
        </w:rPr>
        <w:t xml:space="preserve"> перевозки в пределах двух видов транспорта без каких-либо дополнительных операций. Эффективность этих перевозок чрезвычайно высока, и они развиваются у нас быстрыми темпами.</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С той же целью сокращения объема грузовой работы начинают распространяться перевозки на судах-</w:t>
      </w:r>
      <w:proofErr w:type="spellStart"/>
      <w:r w:rsidRPr="00744347">
        <w:rPr>
          <w:rFonts w:ascii="Times New Roman" w:eastAsia="Times New Roman" w:hAnsi="Times New Roman"/>
          <w:sz w:val="24"/>
          <w:szCs w:val="24"/>
          <w:lang w:eastAsia="ru-RU"/>
        </w:rPr>
        <w:t>лихтеровозах</w:t>
      </w:r>
      <w:proofErr w:type="spellEnd"/>
      <w:r w:rsidRPr="00744347">
        <w:rPr>
          <w:rFonts w:ascii="Times New Roman" w:eastAsia="Times New Roman" w:hAnsi="Times New Roman"/>
          <w:sz w:val="24"/>
          <w:szCs w:val="24"/>
          <w:lang w:eastAsia="ru-RU"/>
        </w:rPr>
        <w:t xml:space="preserve">. Наиболее интересная в инженерном отношении система создана на линии Черное море - Дунай. К устью Дуная </w:t>
      </w:r>
      <w:proofErr w:type="spellStart"/>
      <w:r w:rsidRPr="00744347">
        <w:rPr>
          <w:rFonts w:ascii="Times New Roman" w:eastAsia="Times New Roman" w:hAnsi="Times New Roman"/>
          <w:sz w:val="24"/>
          <w:szCs w:val="24"/>
          <w:lang w:eastAsia="ru-RU"/>
        </w:rPr>
        <w:t>лихтеровозы</w:t>
      </w:r>
      <w:proofErr w:type="spellEnd"/>
      <w:r w:rsidRPr="00744347">
        <w:rPr>
          <w:rFonts w:ascii="Times New Roman" w:eastAsia="Times New Roman" w:hAnsi="Times New Roman"/>
          <w:sz w:val="24"/>
          <w:szCs w:val="24"/>
          <w:lang w:eastAsia="ru-RU"/>
        </w:rPr>
        <w:t xml:space="preserve"> доставляют баржи (лихтера) с грузом 1000-1100 т, которые речными буксирами направляются вверх по течению. Возвращаемые баржи после подъема на борт </w:t>
      </w:r>
      <w:proofErr w:type="spellStart"/>
      <w:r w:rsidRPr="00744347">
        <w:rPr>
          <w:rFonts w:ascii="Times New Roman" w:eastAsia="Times New Roman" w:hAnsi="Times New Roman"/>
          <w:sz w:val="24"/>
          <w:szCs w:val="24"/>
          <w:lang w:eastAsia="ru-RU"/>
        </w:rPr>
        <w:t>лихтеровоза</w:t>
      </w:r>
      <w:proofErr w:type="spellEnd"/>
      <w:r w:rsidRPr="00744347">
        <w:rPr>
          <w:rFonts w:ascii="Times New Roman" w:eastAsia="Times New Roman" w:hAnsi="Times New Roman"/>
          <w:sz w:val="24"/>
          <w:szCs w:val="24"/>
          <w:lang w:eastAsia="ru-RU"/>
        </w:rPr>
        <w:t xml:space="preserve"> следуют в другой порт для доставки груза и новой загрузки Лихтеровозная система исключает перегрузку груза с морских судов </w:t>
      </w:r>
      <w:proofErr w:type="gramStart"/>
      <w:r w:rsidRPr="00744347">
        <w:rPr>
          <w:rFonts w:ascii="Times New Roman" w:eastAsia="Times New Roman" w:hAnsi="Times New Roman"/>
          <w:sz w:val="24"/>
          <w:szCs w:val="24"/>
          <w:lang w:eastAsia="ru-RU"/>
        </w:rPr>
        <w:t>на</w:t>
      </w:r>
      <w:proofErr w:type="gramEnd"/>
      <w:r w:rsidRPr="00744347">
        <w:rPr>
          <w:rFonts w:ascii="Times New Roman" w:eastAsia="Times New Roman" w:hAnsi="Times New Roman"/>
          <w:sz w:val="24"/>
          <w:szCs w:val="24"/>
          <w:lang w:eastAsia="ru-RU"/>
        </w:rPr>
        <w:t xml:space="preserve"> речные (или морские мелкосидящие) и обратно. При этом крупное морское судно работает в условиях глубоководного морского пути, а мелкие - на речных линиях и в районах морского мелководья.</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Паромные системы осуществляют перевозку наземных транспортных средств по морским и речным путям. Этот метод перевозки исторически возник в виде паромных переправ для перевозки вагонов через реки и небольшие морские проливы.</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В СССР в 60-х годах были организованы паромные перевозки через Керченский пролив и Каспийское море. Керченская переправа сокращает путь для вагонов из Крыма на Кавказ и обратно на 1000 км. Такой же эффект дает паромная система Баку - Красноводск. На этом направлении работает пять однотипных судов, которые принимают на борт четырехосные вагоны и автомобили. Вагоны размещаются на четырех путях уложенных на основной грузовой палубе.</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lastRenderedPageBreak/>
        <w:t>Несмотря на необходимость приобретения и эксплуатации сложных дорогостоящих судов и береговых сооружений, а также расходов, связанных с перевозкой значительного мертвого груза в виде тары вагонов, паромные системы перевозок оказываются экономически целесообразными. В связи с этим они получили распространение во многих странах мира.</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К категории </w:t>
      </w:r>
      <w:proofErr w:type="spellStart"/>
      <w:r w:rsidRPr="00744347">
        <w:rPr>
          <w:rFonts w:ascii="Times New Roman" w:eastAsia="Times New Roman" w:hAnsi="Times New Roman"/>
          <w:sz w:val="24"/>
          <w:szCs w:val="24"/>
          <w:lang w:eastAsia="ru-RU"/>
        </w:rPr>
        <w:t>бесперегрузочных</w:t>
      </w:r>
      <w:proofErr w:type="spellEnd"/>
      <w:r w:rsidRPr="00744347">
        <w:rPr>
          <w:rFonts w:ascii="Times New Roman" w:eastAsia="Times New Roman" w:hAnsi="Times New Roman"/>
          <w:sz w:val="24"/>
          <w:szCs w:val="24"/>
          <w:lang w:eastAsia="ru-RU"/>
        </w:rPr>
        <w:t xml:space="preserve"> сообщений относятся и перевозки на судах типа </w:t>
      </w:r>
      <w:proofErr w:type="spellStart"/>
      <w:r w:rsidRPr="00744347">
        <w:rPr>
          <w:rFonts w:ascii="Times New Roman" w:eastAsia="Times New Roman" w:hAnsi="Times New Roman"/>
          <w:sz w:val="24"/>
          <w:szCs w:val="24"/>
          <w:lang w:eastAsia="ru-RU"/>
        </w:rPr>
        <w:t>Ро-Ро</w:t>
      </w:r>
      <w:proofErr w:type="spellEnd"/>
      <w:r w:rsidRPr="00744347">
        <w:rPr>
          <w:rFonts w:ascii="Times New Roman" w:eastAsia="Times New Roman" w:hAnsi="Times New Roman"/>
          <w:sz w:val="24"/>
          <w:szCs w:val="24"/>
          <w:lang w:eastAsia="ru-RU"/>
        </w:rPr>
        <w:t xml:space="preserve"> или </w:t>
      </w:r>
      <w:proofErr w:type="spellStart"/>
      <w:r w:rsidRPr="00744347">
        <w:rPr>
          <w:rFonts w:ascii="Times New Roman" w:eastAsia="Times New Roman" w:hAnsi="Times New Roman"/>
          <w:sz w:val="24"/>
          <w:szCs w:val="24"/>
          <w:lang w:eastAsia="ru-RU"/>
        </w:rPr>
        <w:t>ролкерах</w:t>
      </w:r>
      <w:proofErr w:type="spellEnd"/>
      <w:r w:rsidRPr="00744347">
        <w:rPr>
          <w:rFonts w:ascii="Times New Roman" w:eastAsia="Times New Roman" w:hAnsi="Times New Roman"/>
          <w:sz w:val="24"/>
          <w:szCs w:val="24"/>
          <w:lang w:eastAsia="ru-RU"/>
        </w:rPr>
        <w:t>. Способность груза самостоятельно «входить» на борт судна при погрузке и «покидать» его при выгрузке исключает применение традиционной крановой механизации и, что более важно, ускоряет процессы погрузки-выгрузки, сокращая простой судов и время занятия причалов.</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Несмотря на высокую эффективность паромных перевозок, их недостаток заключается в необходимости потерь времени на ожидание прихода парома и на накопление перевозимых транспортных средств. </w:t>
      </w:r>
      <w:r w:rsidRPr="00363571">
        <w:rPr>
          <w:rFonts w:ascii="Times New Roman" w:eastAsia="Times New Roman" w:hAnsi="Times New Roman"/>
          <w:i/>
          <w:sz w:val="24"/>
          <w:szCs w:val="24"/>
          <w:lang w:eastAsia="ru-RU"/>
        </w:rPr>
        <w:t>Трейлерные</w:t>
      </w:r>
      <w:r w:rsidRPr="00744347">
        <w:rPr>
          <w:rFonts w:ascii="Times New Roman" w:eastAsia="Times New Roman" w:hAnsi="Times New Roman"/>
          <w:sz w:val="24"/>
          <w:szCs w:val="24"/>
          <w:lang w:eastAsia="ru-RU"/>
        </w:rPr>
        <w:t xml:space="preserve"> перевозки представляют систему перемещения железнодорожных вагонов на трейлерных тележках по шоссе к складу отправителя или получателя. Такой метод перевозки достаточно широко был распространен в странах Западной Европы в 30-х годах, когда автомобильный транспорт еще не занимал там доминирующего положения. Трейлерные перевозки, исключая промежуточную перегрузку требуют создания парка мощных тягачей и сложных тяжелых трейлеров, а также устрой</w:t>
      </w:r>
      <w:proofErr w:type="gramStart"/>
      <w:r w:rsidRPr="00744347">
        <w:rPr>
          <w:rFonts w:ascii="Times New Roman" w:eastAsia="Times New Roman" w:hAnsi="Times New Roman"/>
          <w:sz w:val="24"/>
          <w:szCs w:val="24"/>
          <w:lang w:eastAsia="ru-RU"/>
        </w:rPr>
        <w:t>ств дл</w:t>
      </w:r>
      <w:proofErr w:type="gramEnd"/>
      <w:r w:rsidRPr="00744347">
        <w:rPr>
          <w:rFonts w:ascii="Times New Roman" w:eastAsia="Times New Roman" w:hAnsi="Times New Roman"/>
          <w:sz w:val="24"/>
          <w:szCs w:val="24"/>
          <w:lang w:eastAsia="ru-RU"/>
        </w:rPr>
        <w:t xml:space="preserve">я скатывания вагонов с рельс на тележки и с тележек на рельсы. Само перемещение вагонов по дорогам и улицам населенных пунктов требует особого внимания и не всегда возможно ввиду </w:t>
      </w:r>
      <w:proofErr w:type="spellStart"/>
      <w:r w:rsidRPr="00744347">
        <w:rPr>
          <w:rFonts w:ascii="Times New Roman" w:eastAsia="Times New Roman" w:hAnsi="Times New Roman"/>
          <w:sz w:val="24"/>
          <w:szCs w:val="24"/>
          <w:lang w:eastAsia="ru-RU"/>
        </w:rPr>
        <w:t>негабаритности</w:t>
      </w:r>
      <w:proofErr w:type="spellEnd"/>
      <w:r w:rsidRPr="00744347">
        <w:rPr>
          <w:rFonts w:ascii="Times New Roman" w:eastAsia="Times New Roman" w:hAnsi="Times New Roman"/>
          <w:sz w:val="24"/>
          <w:szCs w:val="24"/>
          <w:lang w:eastAsia="ru-RU"/>
        </w:rPr>
        <w:t xml:space="preserve"> и по условиям безопасности движения.</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363571">
        <w:rPr>
          <w:rFonts w:ascii="Times New Roman" w:eastAsia="Times New Roman" w:hAnsi="Times New Roman"/>
          <w:i/>
          <w:sz w:val="24"/>
          <w:szCs w:val="24"/>
          <w:lang w:eastAsia="ru-RU"/>
        </w:rPr>
        <w:t>Контрейлерная</w:t>
      </w:r>
      <w:r w:rsidRPr="00744347">
        <w:rPr>
          <w:rFonts w:ascii="Times New Roman" w:eastAsia="Times New Roman" w:hAnsi="Times New Roman"/>
          <w:sz w:val="24"/>
          <w:szCs w:val="24"/>
          <w:lang w:eastAsia="ru-RU"/>
        </w:rPr>
        <w:t xml:space="preserve"> система состоит в перевозке автомобильных у прицепов и прицепов по железным дорогам. При этом методе полуприцеп (прицеп), загруженный у склада отправителя, доставляется тягачом на железнодорожную станцию и размещается на вагоне - платформе, которая отправляется в поезде по назначению. По прибытии поезда на станцию назначения полуприцеп скатывается с платформы и местным тягачом доставляется к складу получателя. Контрейлерные перевозки наиболее широко применяются в США. Недостатками данной системы считается необходимость перевозить достаточно большую массу самих полуприцепов, которая достигает 20 - 30% от полезной нагрузки, а также необходимость создания и содержания парка специальных железнодорожных платформ для возможности вписывания погруженных полуприцепов в железнодорожный габарит высоты.</w:t>
      </w:r>
    </w:p>
    <w:p w:rsidR="00FF3AFC" w:rsidRPr="00363571" w:rsidRDefault="00FF3AFC" w:rsidP="00FF3AFC">
      <w:pPr>
        <w:spacing w:after="0" w:line="240" w:lineRule="auto"/>
        <w:ind w:firstLine="709"/>
        <w:jc w:val="both"/>
        <w:rPr>
          <w:rFonts w:ascii="Times New Roman" w:eastAsia="Times New Roman" w:hAnsi="Times New Roman"/>
          <w:i/>
          <w:sz w:val="24"/>
          <w:szCs w:val="24"/>
          <w:lang w:eastAsia="ru-RU"/>
        </w:rPr>
      </w:pPr>
      <w:r w:rsidRPr="00363571">
        <w:rPr>
          <w:rFonts w:ascii="Times New Roman" w:eastAsia="Times New Roman" w:hAnsi="Times New Roman"/>
          <w:i/>
          <w:sz w:val="24"/>
          <w:szCs w:val="24"/>
          <w:shd w:val="clear" w:color="auto" w:fill="FFFFFF"/>
          <w:lang w:eastAsia="ru-RU"/>
        </w:rPr>
        <w:t>Контейнерные перевозки</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В настоящее время самым распространенным видом </w:t>
      </w:r>
      <w:proofErr w:type="spellStart"/>
      <w:r w:rsidRPr="00744347">
        <w:rPr>
          <w:rFonts w:ascii="Times New Roman" w:eastAsia="Times New Roman" w:hAnsi="Times New Roman"/>
          <w:sz w:val="24"/>
          <w:szCs w:val="24"/>
          <w:lang w:eastAsia="ru-RU"/>
        </w:rPr>
        <w:t>бесперегрузочных</w:t>
      </w:r>
      <w:proofErr w:type="spellEnd"/>
      <w:r w:rsidRPr="00744347">
        <w:rPr>
          <w:rFonts w:ascii="Times New Roman" w:eastAsia="Times New Roman" w:hAnsi="Times New Roman"/>
          <w:sz w:val="24"/>
          <w:szCs w:val="24"/>
          <w:lang w:eastAsia="ru-RU"/>
        </w:rPr>
        <w:t xml:space="preserve"> сообщений является система контейнерных перевозок. Идея контейнерной системы заключается в том, что груз перевозится с начального до конечного пункта единой грузовой емкости - контейнере, который в пунктах перевалки передается с одного вида транспорта на другой. Представляя собой как бы съемный кузов автомобиля или вагона, контейнер одновременно выполняет функцию тары и склада для груза.</w:t>
      </w:r>
    </w:p>
    <w:p w:rsidR="00FF3AFC"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Эффективность контейнерных перевозок определяется многими достоинствами этой системы. Известно, что тарно-упаковочные и штучные грузы, которые тяготеют к системе контейнерных перевозок в обычных условиях транспортирования по схеме автомобиль – вагон – автомобиль практически перерабатываются 6 раз. Если учесть промежуточные сортировки грузов при следовании их в вагонах со сборными отправками, завоз грузов на базы хранения и передачу на другие виды магистрального транспорта, количество грузовых операций с этими грузами увеличится до 8 – 12, а в отдельных случаях и более. </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Неудобные для механизированной перегрузки эти грузы перерабатывается, как правило, вручную, вызывая затрату труда, простой подвижного состава, замедляя доставку продукции. Для того чтобы избежать порчи груза при перегрузках, его тщательно упаковывают, хотя это не гарантирует полной их сохранности. На </w:t>
      </w:r>
      <w:r w:rsidRPr="00744347">
        <w:rPr>
          <w:rFonts w:ascii="Times New Roman" w:eastAsia="Times New Roman" w:hAnsi="Times New Roman"/>
          <w:sz w:val="24"/>
          <w:szCs w:val="24"/>
          <w:lang w:eastAsia="ru-RU"/>
        </w:rPr>
        <w:lastRenderedPageBreak/>
        <w:t>изготовление тары в стране ежегодно расходуется примерно 48 млн. м3 древесины, 400 млн. м упаковочных тканей, 600 тыс. т металла.</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Контейнерная система перевозок снимает многие из указанных недостатков и позволяет:</w:t>
      </w: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исключить тяжелый физический труд на грузовых операциях;</w:t>
      </w: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резко ускорить производство грузовых работ;</w:t>
      </w: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сократить простой подвижного состава и время занятия им постоянных сооружений: железнодорожных путей, судовых причалов, грузовых фронтов у складов и т.п.;</w:t>
      </w: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почти полностью исключить порчу и утрату грузов;</w:t>
      </w: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резко снизить затраты материалов и труда на изготовление тары;</w:t>
      </w: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существенно снизить себестоимость перевозок;</w:t>
      </w: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ускорить доставку грузов в пункты назначения и сократить объем грузовой массы, находящейся в процессе транспортирования.</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Достоинства контейнерной системы перекрывают дополнительные затраты на создание и содержание парка контейнеров и специализированного подвижного состава, также на перевозку самих контейнеров (особенно в порожнем состоянии) и содержание аппарата для учета и распределения контейнеров.</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Техническую базу контейнерной системы составляют парк контейнеров, подвижной состав, используемый для перевозки контейнеров, перегрузочное оборудование и постоянные сооружения, сосредоточенные в пунктах первоначального отправления, перегрузки и выгрузки контейнеров.</w:t>
      </w:r>
    </w:p>
    <w:p w:rsidR="00FF3AFC" w:rsidRPr="00363571" w:rsidRDefault="00FF3AFC" w:rsidP="00FF3AFC">
      <w:pPr>
        <w:spacing w:after="0" w:line="240" w:lineRule="auto"/>
        <w:ind w:firstLine="709"/>
        <w:jc w:val="both"/>
        <w:rPr>
          <w:rFonts w:ascii="Times New Roman" w:eastAsia="Times New Roman" w:hAnsi="Times New Roman"/>
          <w:i/>
          <w:sz w:val="24"/>
          <w:szCs w:val="24"/>
          <w:lang w:eastAsia="ru-RU"/>
        </w:rPr>
      </w:pPr>
      <w:r w:rsidRPr="00363571">
        <w:rPr>
          <w:rFonts w:ascii="Times New Roman" w:eastAsia="Times New Roman" w:hAnsi="Times New Roman"/>
          <w:i/>
          <w:sz w:val="24"/>
          <w:szCs w:val="24"/>
          <w:shd w:val="clear" w:color="auto" w:fill="FFFFFF"/>
          <w:lang w:eastAsia="ru-RU"/>
        </w:rPr>
        <w:t>Транспортно-экспедиционное обслуживание клиентуры</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В настоящее время подвоз грузов от складов предприятий к магистральным видам транспорта (к железнодорожной станции, к морскому или речному порту, к аэропорту и т.п.) для последующего отправления, а также вывоз груза с перечисленных пунктов на склады получателя не во всех случаях совершается эффективно. Многие отправители и получатели содержат на своем балансе собственные автомобили, штат экспедиторов и рабочих грузчиков, но используют неудовлетворительные средства и трудовые ресурсы ввиду неравномерности отправления и прибытия грузов, а также вследствие невыгодности функционирования мелких автохозяйств.</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Опыт показывает, что положение существенно меняется там, где транспортно-экспедиционные операции выполняются организациями министерств (ведомств) автомобильного транспорта. К числу основных транспортно-экспедиционных операций относятся:</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подвоз грузов от складов отправителя до пункта отправления магистральным видом транспорта, документальное оформление, в необходимых случаях приведение грузовых ме</w:t>
      </w:r>
      <w:proofErr w:type="gramStart"/>
      <w:r w:rsidRPr="00744347">
        <w:rPr>
          <w:rFonts w:ascii="Times New Roman" w:eastAsia="Times New Roman" w:hAnsi="Times New Roman"/>
          <w:sz w:val="24"/>
          <w:szCs w:val="24"/>
          <w:lang w:eastAsia="ru-RU"/>
        </w:rPr>
        <w:t>ст в тр</w:t>
      </w:r>
      <w:proofErr w:type="gramEnd"/>
      <w:r w:rsidRPr="00744347">
        <w:rPr>
          <w:rFonts w:ascii="Times New Roman" w:eastAsia="Times New Roman" w:hAnsi="Times New Roman"/>
          <w:sz w:val="24"/>
          <w:szCs w:val="24"/>
          <w:lang w:eastAsia="ru-RU"/>
        </w:rPr>
        <w:t>анспортабельное состояние и погрузка их в вагоны, суда, на автомобили;</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744347">
        <w:rPr>
          <w:rFonts w:ascii="Times New Roman" w:eastAsia="Times New Roman" w:hAnsi="Times New Roman"/>
          <w:sz w:val="24"/>
          <w:szCs w:val="24"/>
          <w:lang w:eastAsia="ru-RU"/>
        </w:rPr>
        <w:t xml:space="preserve">выгрузка и вывоз прибывших грузов с пунктов магистрального транспорта до склада получателя и сдача их </w:t>
      </w:r>
      <w:proofErr w:type="spellStart"/>
      <w:r w:rsidRPr="00744347">
        <w:rPr>
          <w:rFonts w:ascii="Times New Roman" w:eastAsia="Times New Roman" w:hAnsi="Times New Roman"/>
          <w:sz w:val="24"/>
          <w:szCs w:val="24"/>
          <w:lang w:eastAsia="ru-RU"/>
        </w:rPr>
        <w:t>грузохозяину</w:t>
      </w:r>
      <w:proofErr w:type="spellEnd"/>
      <w:r w:rsidRPr="00744347">
        <w:rPr>
          <w:rFonts w:ascii="Times New Roman" w:eastAsia="Times New Roman" w:hAnsi="Times New Roman"/>
          <w:sz w:val="24"/>
          <w:szCs w:val="24"/>
          <w:lang w:eastAsia="ru-RU"/>
        </w:rPr>
        <w:t xml:space="preserve"> с необходимым документальным оформлением и финансовыми расчетами.</w:t>
      </w:r>
    </w:p>
    <w:p w:rsidR="00FF3AFC"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sidRPr="00744347">
        <w:rPr>
          <w:rFonts w:ascii="Times New Roman" w:eastAsia="Times New Roman" w:hAnsi="Times New Roman"/>
          <w:sz w:val="24"/>
          <w:szCs w:val="24"/>
          <w:lang w:eastAsia="ru-RU"/>
        </w:rPr>
        <w:t xml:space="preserve">Во всех случаях централизованный завоз и вывоз </w:t>
      </w:r>
      <w:proofErr w:type="gramStart"/>
      <w:r w:rsidRPr="00744347">
        <w:rPr>
          <w:rFonts w:ascii="Times New Roman" w:eastAsia="Times New Roman" w:hAnsi="Times New Roman"/>
          <w:sz w:val="24"/>
          <w:szCs w:val="24"/>
          <w:lang w:eastAsia="ru-RU"/>
        </w:rPr>
        <w:t>грузов</w:t>
      </w:r>
      <w:proofErr w:type="gramEnd"/>
      <w:r w:rsidRPr="00744347">
        <w:rPr>
          <w:rFonts w:ascii="Times New Roman" w:eastAsia="Times New Roman" w:hAnsi="Times New Roman"/>
          <w:sz w:val="24"/>
          <w:szCs w:val="24"/>
          <w:lang w:eastAsia="ru-RU"/>
        </w:rPr>
        <w:t xml:space="preserve"> и выполнение транспортно-экспедиционных операций специальными организациями оказываются значительно более эффективными по сравнению с практикой выполнении этих функций самими </w:t>
      </w:r>
      <w:proofErr w:type="spellStart"/>
      <w:r w:rsidRPr="00744347">
        <w:rPr>
          <w:rFonts w:ascii="Times New Roman" w:eastAsia="Times New Roman" w:hAnsi="Times New Roman"/>
          <w:sz w:val="24"/>
          <w:szCs w:val="24"/>
          <w:lang w:eastAsia="ru-RU"/>
        </w:rPr>
        <w:t>грузохозяевами</w:t>
      </w:r>
      <w:proofErr w:type="spellEnd"/>
      <w:r w:rsidRPr="00744347">
        <w:rPr>
          <w:rFonts w:ascii="Times New Roman" w:eastAsia="Times New Roman" w:hAnsi="Times New Roman"/>
          <w:sz w:val="24"/>
          <w:szCs w:val="24"/>
          <w:lang w:eastAsia="ru-RU"/>
        </w:rPr>
        <w:t xml:space="preserve">. Улучшается не только использование автомобилей, отпадает необходимость содержания штата экспедиторов и грузчиков (рабочих), водителей, слесарей по ремонту автомашин и т.д. Кроме того, ускоряются грузовые </w:t>
      </w:r>
      <w:proofErr w:type="gramStart"/>
      <w:r w:rsidRPr="00744347">
        <w:rPr>
          <w:rFonts w:ascii="Times New Roman" w:eastAsia="Times New Roman" w:hAnsi="Times New Roman"/>
          <w:sz w:val="24"/>
          <w:szCs w:val="24"/>
          <w:lang w:eastAsia="ru-RU"/>
        </w:rPr>
        <w:t>операции</w:t>
      </w:r>
      <w:proofErr w:type="gramEnd"/>
      <w:r w:rsidRPr="00744347">
        <w:rPr>
          <w:rFonts w:ascii="Times New Roman" w:eastAsia="Times New Roman" w:hAnsi="Times New Roman"/>
          <w:sz w:val="24"/>
          <w:szCs w:val="24"/>
          <w:lang w:eastAsia="ru-RU"/>
        </w:rPr>
        <w:t xml:space="preserve"> и сокращается простой подвижного состава, на магистральных видах транспорта.</w:t>
      </w:r>
    </w:p>
    <w:p w:rsidR="00FF3AFC" w:rsidRPr="00744347" w:rsidRDefault="00FF3AFC" w:rsidP="00FF3AFC">
      <w:pPr>
        <w:shd w:val="clear" w:color="auto" w:fill="FFFFFF"/>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w:t>
      </w:r>
      <w:r w:rsidRPr="00744347">
        <w:rPr>
          <w:rFonts w:ascii="Times New Roman" w:eastAsia="Times New Roman" w:hAnsi="Times New Roman"/>
          <w:sz w:val="24"/>
          <w:szCs w:val="24"/>
          <w:lang w:eastAsia="ru-RU"/>
        </w:rPr>
        <w:t>роблема совершенствования</w:t>
      </w:r>
      <w:r>
        <w:rPr>
          <w:rFonts w:ascii="Times New Roman" w:eastAsia="Times New Roman" w:hAnsi="Times New Roman"/>
          <w:sz w:val="24"/>
          <w:szCs w:val="24"/>
          <w:lang w:eastAsia="ru-RU"/>
        </w:rPr>
        <w:t xml:space="preserve"> работы узла, как </w:t>
      </w:r>
      <w:r w:rsidRPr="00744347">
        <w:rPr>
          <w:rFonts w:ascii="Times New Roman" w:eastAsia="Times New Roman" w:hAnsi="Times New Roman"/>
          <w:sz w:val="24"/>
          <w:szCs w:val="24"/>
          <w:lang w:eastAsia="ru-RU"/>
        </w:rPr>
        <w:t>системы и быстрейшее применение ее во всех пунктах грузовой работы остается актуальной.</w:t>
      </w:r>
    </w:p>
    <w:p w:rsidR="00FF3AFC" w:rsidRDefault="00FF3AFC" w:rsidP="00FF3AFC">
      <w:pPr>
        <w:pStyle w:val="a3"/>
        <w:spacing w:before="0" w:beforeAutospacing="0" w:after="0" w:afterAutospacing="0"/>
        <w:ind w:firstLine="709"/>
        <w:jc w:val="both"/>
        <w:rPr>
          <w:b/>
        </w:rPr>
      </w:pPr>
    </w:p>
    <w:p w:rsidR="00207E83" w:rsidRPr="00744347" w:rsidRDefault="00207E83" w:rsidP="00207E83">
      <w:pPr>
        <w:pStyle w:val="a3"/>
        <w:spacing w:before="0" w:beforeAutospacing="0" w:after="0" w:afterAutospacing="0"/>
        <w:ind w:firstLine="709"/>
        <w:jc w:val="both"/>
      </w:pPr>
      <w:r w:rsidRPr="00744347">
        <w:t>14.</w:t>
      </w:r>
      <w:r>
        <w:t>1</w:t>
      </w:r>
      <w:r w:rsidRPr="00744347">
        <w:t xml:space="preserve"> Основные направления комплексного развития транспортной системы Республики Казахстан.</w:t>
      </w:r>
    </w:p>
    <w:p w:rsidR="00207E83" w:rsidRPr="00EF440C" w:rsidRDefault="00207E83" w:rsidP="00207E83">
      <w:pPr>
        <w:pStyle w:val="a3"/>
        <w:spacing w:before="0" w:beforeAutospacing="0" w:after="0" w:afterAutospacing="0"/>
        <w:ind w:firstLine="709"/>
        <w:jc w:val="both"/>
      </w:pP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lastRenderedPageBreak/>
        <w:t>На современном этапе развития Республики Казахстан государству предстоит задействовать новые рычаги экономического реформирования, определить приоритеты развития отечественной экономики в условиях глобализации, создать промышленную инфраструктуру и условия для развития конкуренции и частной инициативы.</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Основополагающим документом, провозгласившим такие долгосрочные приоритеты и определившим пути их достижения, стало</w:t>
      </w:r>
      <w:r>
        <w:rPr>
          <w:shd w:val="clear" w:color="auto" w:fill="F4F5F6"/>
        </w:rPr>
        <w:t xml:space="preserve"> </w:t>
      </w:r>
      <w:hyperlink r:id="rId5" w:history="1">
        <w:r w:rsidRPr="00601801">
          <w:rPr>
            <w:rStyle w:val="a4"/>
            <w:shd w:val="clear" w:color="auto" w:fill="F4F5F6"/>
          </w:rPr>
          <w:t>Послание</w:t>
        </w:r>
      </w:hyperlink>
      <w:r>
        <w:t xml:space="preserve"> </w:t>
      </w:r>
      <w:r w:rsidRPr="00601801">
        <w:rPr>
          <w:shd w:val="clear" w:color="auto" w:fill="F4F5F6"/>
        </w:rPr>
        <w:t xml:space="preserve">Президента страны народу Казахстана "Казахстан-2030: Процветание, безопасность и улучшение благосостояния всех </w:t>
      </w:r>
      <w:proofErr w:type="spellStart"/>
      <w:r w:rsidRPr="00601801">
        <w:rPr>
          <w:shd w:val="clear" w:color="auto" w:fill="F4F5F6"/>
        </w:rPr>
        <w:t>казахстанцев</w:t>
      </w:r>
      <w:proofErr w:type="spellEnd"/>
      <w:r w:rsidRPr="00601801">
        <w:rPr>
          <w:shd w:val="clear" w:color="auto" w:fill="F4F5F6"/>
        </w:rPr>
        <w:t>" (10 октября 1997 года).</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С принятием</w:t>
      </w:r>
      <w:r>
        <w:rPr>
          <w:shd w:val="clear" w:color="auto" w:fill="F4F5F6"/>
        </w:rPr>
        <w:t xml:space="preserve"> </w:t>
      </w:r>
      <w:hyperlink r:id="rId6" w:history="1">
        <w:r w:rsidRPr="00601801">
          <w:rPr>
            <w:rStyle w:val="a4"/>
            <w:shd w:val="clear" w:color="auto" w:fill="F4F5F6"/>
          </w:rPr>
          <w:t>Стратегии</w:t>
        </w:r>
      </w:hyperlink>
      <w:r>
        <w:t xml:space="preserve"> </w:t>
      </w:r>
      <w:r w:rsidRPr="00601801">
        <w:rPr>
          <w:shd w:val="clear" w:color="auto" w:fill="F4F5F6"/>
        </w:rPr>
        <w:t>индустриально-инновационного развития Республики Казахстан на 2003-2015 годы, утвержденной Указом Президента Республики Казахстан от 17 мая 2003 года N 1096 (далее - Стратегия индустриально-инновационного развития), республика перешла на следующий, качественно новый этап своего развития, основанный на создании индустрии высоких технологий и принципах построения конкурентоспособной экономики.</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Развитие единого экономического пространства страны во многом зависит от степени развития транспортной инфраструктуры каждого региона. В этой связи особенно актуальной является необходимость сбалансированного регионального развития транспортной системы и усиления взаимодействия центральных и местных исполнительных органов в вопросах государственного регулирования транспортной деятельности при сохранении тенденции децентрализации.</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Транспортная Стратегия Республики Казахстан до 2020 года (далее - Стратегия) имеет общегосударственное значение, поскольку стабильное функционирование транспортного комплекса является необходимым условием устойчивого экономического роста республики.</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Услуги транспорта должны быть ориентированы на их получателей, а именно население, бизнес, а также на государство в решении стратегических вопросов обеспечения единства и безопасности.</w:t>
      </w:r>
    </w:p>
    <w:p w:rsidR="00207E83" w:rsidRDefault="00207E83" w:rsidP="00207E83">
      <w:pPr>
        <w:pStyle w:val="a3"/>
        <w:spacing w:before="0" w:beforeAutospacing="0" w:after="0" w:afterAutospacing="0"/>
        <w:ind w:firstLine="709"/>
        <w:jc w:val="both"/>
        <w:rPr>
          <w:shd w:val="clear" w:color="auto" w:fill="F4F5F6"/>
        </w:rPr>
      </w:pPr>
      <w:proofErr w:type="gramStart"/>
      <w:r w:rsidRPr="00601801">
        <w:rPr>
          <w:shd w:val="clear" w:color="auto" w:fill="F4F5F6"/>
        </w:rPr>
        <w:t>Разработанная в развитие основных стратегических документов</w:t>
      </w:r>
      <w:r>
        <w:rPr>
          <w:shd w:val="clear" w:color="auto" w:fill="F4F5F6"/>
        </w:rPr>
        <w:t xml:space="preserve"> </w:t>
      </w:r>
      <w:hyperlink r:id="rId7" w:history="1">
        <w:r w:rsidRPr="00601801">
          <w:rPr>
            <w:rStyle w:val="a4"/>
            <w:shd w:val="clear" w:color="auto" w:fill="F4F5F6"/>
          </w:rPr>
          <w:t>Концепция</w:t>
        </w:r>
      </w:hyperlink>
      <w:r>
        <w:t xml:space="preserve"> </w:t>
      </w:r>
      <w:r w:rsidRPr="00601801">
        <w:rPr>
          <w:shd w:val="clear" w:color="auto" w:fill="F4F5F6"/>
        </w:rPr>
        <w:t>государственной транспортной политики Республики Казахстан на период до 2008 года, одобренная постановлением Правительства Республики Казахстан от 11 июня 2001 года N 801, определяющая главной целью "... опережающее развитие транспортного комплекса для повышения эффективности транзитных перевозок по территории Республики Казахстан, удовлетворения имеющихся и прогнозируемых потребностей в транспортных услугах, улучшения их качества", послужила стартовой площадкой для</w:t>
      </w:r>
      <w:proofErr w:type="gramEnd"/>
      <w:r w:rsidRPr="00601801">
        <w:rPr>
          <w:shd w:val="clear" w:color="auto" w:fill="F4F5F6"/>
        </w:rPr>
        <w:t xml:space="preserve"> развития транспортного комплекса.</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Вместе с тем, достигнутые результаты свидетельствуют о том, что указанный документ во многом выполнил свою миссию, сформировав основу для действующих отраслевых программ развития и обеспечив разработку и принятие ряда профильных отраслевых законов. Высокие темпы износа основных фондов всех видов транспорта, которые в ближайшие годы могут достигнуть критического предела, требуют от государства принятия определенно новых системных мер, направленных на их ускоренное восстановление и модернизацию.</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Действующие отраслевые программы развития завершатся в 2005-2006 годах, после чего возникнет необходимость в разработке новых, и происходить это должно с учетом мировых интеграционных тенденций, развития технологий, совершенствования транспортной политики, а также финансовой политики государства в транспортном секторе.</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Таким образом, необходимость определения политики долгосрочного развития транспортной системы является актуальной задачей, которая решается государством через разработку и принятие единого стратегического документа.</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 xml:space="preserve">Настоящая Транспортная стратегия охватывает </w:t>
      </w:r>
      <w:proofErr w:type="gramStart"/>
      <w:r w:rsidRPr="00601801">
        <w:rPr>
          <w:shd w:val="clear" w:color="auto" w:fill="F4F5F6"/>
        </w:rPr>
        <w:t>железнодорожный</w:t>
      </w:r>
      <w:proofErr w:type="gramEnd"/>
      <w:r w:rsidRPr="00601801">
        <w:rPr>
          <w:shd w:val="clear" w:color="auto" w:fill="F4F5F6"/>
        </w:rPr>
        <w:t xml:space="preserve">, автомобильный, городской пассажирский, воздушный и водный виды транспорта, развитие и эффективное </w:t>
      </w:r>
      <w:r w:rsidRPr="00601801">
        <w:rPr>
          <w:shd w:val="clear" w:color="auto" w:fill="F4F5F6"/>
        </w:rPr>
        <w:lastRenderedPageBreak/>
        <w:t>функционирование которых в значительной степени зависят от политики государства. В современных условиях эти виды транспорта играют главную роль в транспортных</w:t>
      </w:r>
      <w:r>
        <w:rPr>
          <w:shd w:val="clear" w:color="auto" w:fill="F4F5F6"/>
        </w:rPr>
        <w:t xml:space="preserve"> </w:t>
      </w:r>
      <w:r w:rsidRPr="00601801">
        <w:rPr>
          <w:shd w:val="clear" w:color="auto" w:fill="F4F5F6"/>
        </w:rPr>
        <w:t>процессах Казахстана.</w:t>
      </w:r>
    </w:p>
    <w:p w:rsidR="00207E83" w:rsidRPr="00601801" w:rsidRDefault="00207E83" w:rsidP="00207E83">
      <w:pPr>
        <w:pStyle w:val="a3"/>
        <w:spacing w:before="0" w:beforeAutospacing="0" w:after="0" w:afterAutospacing="0"/>
        <w:ind w:firstLine="709"/>
        <w:jc w:val="both"/>
        <w:rPr>
          <w:shd w:val="clear" w:color="auto" w:fill="F4F5F6"/>
        </w:rPr>
      </w:pPr>
      <w:r w:rsidRPr="00601801">
        <w:rPr>
          <w:shd w:val="clear" w:color="auto" w:fill="F4F5F6"/>
        </w:rPr>
        <w:t xml:space="preserve">Стратегия определяет ключевые направления государственной транспортной политики до 2020 года и представляет собой совокупность политических мер, руководящих принципов и направлений, инфраструктурного развития, призванных обеспечить комплексность и единство транспортной системы </w:t>
      </w:r>
      <w:proofErr w:type="gramStart"/>
      <w:r w:rsidRPr="00601801">
        <w:rPr>
          <w:shd w:val="clear" w:color="auto" w:fill="F4F5F6"/>
        </w:rPr>
        <w:t>Казахстана</w:t>
      </w:r>
      <w:proofErr w:type="gramEnd"/>
      <w:r w:rsidRPr="00601801">
        <w:rPr>
          <w:shd w:val="clear" w:color="auto" w:fill="F4F5F6"/>
        </w:rPr>
        <w:t xml:space="preserve"> и стратегическую основу для разработки концепций и среднесрочных отраслевых программ развития. </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В настоящее время в целом сформирована законодательная база, определяющая правовые и организационные аспекты деятельности транспорта. Приняты Законы Республики Казахстан "</w:t>
      </w:r>
      <w:r w:rsidRPr="00601801">
        <w:rPr>
          <w:rStyle w:val="apple-converted-space"/>
          <w:shd w:val="clear" w:color="auto" w:fill="F4F5F6"/>
        </w:rPr>
        <w:t> </w:t>
      </w:r>
      <w:hyperlink r:id="rId8" w:history="1">
        <w:r w:rsidRPr="00601801">
          <w:rPr>
            <w:rStyle w:val="a4"/>
            <w:shd w:val="clear" w:color="auto" w:fill="F4F5F6"/>
          </w:rPr>
          <w:t>О транспорте</w:t>
        </w:r>
        <w:r w:rsidRPr="00601801">
          <w:rPr>
            <w:rStyle w:val="apple-converted-space"/>
            <w:shd w:val="clear" w:color="auto" w:fill="F4F5F6"/>
          </w:rPr>
          <w:t> </w:t>
        </w:r>
      </w:hyperlink>
      <w:r w:rsidRPr="00601801">
        <w:rPr>
          <w:shd w:val="clear" w:color="auto" w:fill="F4F5F6"/>
        </w:rPr>
        <w:t>", "</w:t>
      </w:r>
      <w:r w:rsidRPr="00601801">
        <w:rPr>
          <w:rStyle w:val="apple-converted-space"/>
          <w:shd w:val="clear" w:color="auto" w:fill="F4F5F6"/>
        </w:rPr>
        <w:t> </w:t>
      </w:r>
      <w:hyperlink r:id="rId9" w:history="1">
        <w:r w:rsidRPr="00601801">
          <w:rPr>
            <w:rStyle w:val="a4"/>
            <w:shd w:val="clear" w:color="auto" w:fill="F4F5F6"/>
          </w:rPr>
          <w:t>О железнодорожном транспорте</w:t>
        </w:r>
        <w:r w:rsidRPr="00601801">
          <w:rPr>
            <w:rStyle w:val="apple-converted-space"/>
            <w:shd w:val="clear" w:color="auto" w:fill="F4F5F6"/>
          </w:rPr>
          <w:t> </w:t>
        </w:r>
      </w:hyperlink>
      <w:r w:rsidRPr="00601801">
        <w:rPr>
          <w:shd w:val="clear" w:color="auto" w:fill="F4F5F6"/>
        </w:rPr>
        <w:t>", "</w:t>
      </w:r>
      <w:r w:rsidRPr="00601801">
        <w:rPr>
          <w:rStyle w:val="apple-converted-space"/>
          <w:shd w:val="clear" w:color="auto" w:fill="F4F5F6"/>
        </w:rPr>
        <w:t> </w:t>
      </w:r>
      <w:hyperlink r:id="rId10" w:history="1">
        <w:r w:rsidRPr="00601801">
          <w:rPr>
            <w:rStyle w:val="a4"/>
            <w:shd w:val="clear" w:color="auto" w:fill="F4F5F6"/>
          </w:rPr>
          <w:t>Об автомобильном транспорте</w:t>
        </w:r>
        <w:r w:rsidRPr="00601801">
          <w:rPr>
            <w:rStyle w:val="apple-converted-space"/>
            <w:shd w:val="clear" w:color="auto" w:fill="F4F5F6"/>
          </w:rPr>
          <w:t> </w:t>
        </w:r>
      </w:hyperlink>
      <w:r w:rsidRPr="00601801">
        <w:rPr>
          <w:shd w:val="clear" w:color="auto" w:fill="F4F5F6"/>
        </w:rPr>
        <w:t>", "</w:t>
      </w:r>
      <w:r w:rsidRPr="00601801">
        <w:rPr>
          <w:rStyle w:val="apple-converted-space"/>
          <w:shd w:val="clear" w:color="auto" w:fill="F4F5F6"/>
        </w:rPr>
        <w:t> </w:t>
      </w:r>
      <w:hyperlink r:id="rId11" w:history="1">
        <w:r w:rsidRPr="00601801">
          <w:rPr>
            <w:rStyle w:val="a4"/>
            <w:shd w:val="clear" w:color="auto" w:fill="F4F5F6"/>
          </w:rPr>
          <w:t>Об автомобильных дорогах</w:t>
        </w:r>
        <w:r w:rsidRPr="00601801">
          <w:rPr>
            <w:rStyle w:val="apple-converted-space"/>
            <w:shd w:val="clear" w:color="auto" w:fill="F4F5F6"/>
          </w:rPr>
          <w:t> </w:t>
        </w:r>
      </w:hyperlink>
      <w:r w:rsidRPr="00601801">
        <w:rPr>
          <w:shd w:val="clear" w:color="auto" w:fill="F4F5F6"/>
        </w:rPr>
        <w:t>", "</w:t>
      </w:r>
      <w:r w:rsidRPr="00601801">
        <w:rPr>
          <w:rStyle w:val="apple-converted-space"/>
          <w:shd w:val="clear" w:color="auto" w:fill="F4F5F6"/>
        </w:rPr>
        <w:t> </w:t>
      </w:r>
      <w:hyperlink r:id="rId12" w:history="1">
        <w:r w:rsidRPr="00601801">
          <w:rPr>
            <w:rStyle w:val="a4"/>
            <w:shd w:val="clear" w:color="auto" w:fill="F4F5F6"/>
          </w:rPr>
          <w:t>О государственном регулировании гражданской авиации</w:t>
        </w:r>
        <w:r w:rsidRPr="00601801">
          <w:rPr>
            <w:rStyle w:val="apple-converted-space"/>
            <w:shd w:val="clear" w:color="auto" w:fill="F4F5F6"/>
          </w:rPr>
          <w:t> </w:t>
        </w:r>
      </w:hyperlink>
      <w:r w:rsidRPr="00601801">
        <w:rPr>
          <w:shd w:val="clear" w:color="auto" w:fill="F4F5F6"/>
        </w:rPr>
        <w:t>", "</w:t>
      </w:r>
      <w:r w:rsidRPr="00601801">
        <w:rPr>
          <w:rStyle w:val="apple-converted-space"/>
          <w:shd w:val="clear" w:color="auto" w:fill="F4F5F6"/>
        </w:rPr>
        <w:t> </w:t>
      </w:r>
      <w:hyperlink r:id="rId13" w:history="1">
        <w:r w:rsidRPr="00601801">
          <w:rPr>
            <w:rStyle w:val="a4"/>
            <w:shd w:val="clear" w:color="auto" w:fill="F4F5F6"/>
          </w:rPr>
          <w:t>О торговом мореплавании</w:t>
        </w:r>
        <w:r w:rsidRPr="00601801">
          <w:rPr>
            <w:rStyle w:val="apple-converted-space"/>
            <w:shd w:val="clear" w:color="auto" w:fill="F4F5F6"/>
          </w:rPr>
          <w:t> </w:t>
        </w:r>
      </w:hyperlink>
      <w:r w:rsidRPr="00601801">
        <w:rPr>
          <w:shd w:val="clear" w:color="auto" w:fill="F4F5F6"/>
        </w:rPr>
        <w:t>", "</w:t>
      </w:r>
      <w:r w:rsidRPr="00601801">
        <w:rPr>
          <w:rStyle w:val="apple-converted-space"/>
          <w:shd w:val="clear" w:color="auto" w:fill="F4F5F6"/>
        </w:rPr>
        <w:t> </w:t>
      </w:r>
      <w:hyperlink r:id="rId14" w:history="1">
        <w:r w:rsidRPr="00601801">
          <w:rPr>
            <w:rStyle w:val="a4"/>
            <w:shd w:val="clear" w:color="auto" w:fill="F4F5F6"/>
          </w:rPr>
          <w:t>О внутреннем водном транспорте</w:t>
        </w:r>
        <w:r w:rsidRPr="00601801">
          <w:rPr>
            <w:rStyle w:val="apple-converted-space"/>
            <w:shd w:val="clear" w:color="auto" w:fill="F4F5F6"/>
          </w:rPr>
          <w:t> </w:t>
        </w:r>
      </w:hyperlink>
      <w:r w:rsidRPr="00601801">
        <w:rPr>
          <w:shd w:val="clear" w:color="auto" w:fill="F4F5F6"/>
        </w:rPr>
        <w:t>", "</w:t>
      </w:r>
      <w:r w:rsidRPr="00601801">
        <w:rPr>
          <w:rStyle w:val="apple-converted-space"/>
          <w:shd w:val="clear" w:color="auto" w:fill="F4F5F6"/>
        </w:rPr>
        <w:t> </w:t>
      </w:r>
      <w:hyperlink r:id="rId15" w:history="1">
        <w:r w:rsidRPr="00601801">
          <w:rPr>
            <w:rStyle w:val="a4"/>
            <w:shd w:val="clear" w:color="auto" w:fill="F4F5F6"/>
          </w:rPr>
          <w:t>О безопасности дорожного движения</w:t>
        </w:r>
        <w:r w:rsidRPr="00601801">
          <w:rPr>
            <w:rStyle w:val="apple-converted-space"/>
            <w:shd w:val="clear" w:color="auto" w:fill="F4F5F6"/>
          </w:rPr>
          <w:t> </w:t>
        </w:r>
      </w:hyperlink>
      <w:r w:rsidRPr="00601801">
        <w:rPr>
          <w:shd w:val="clear" w:color="auto" w:fill="F4F5F6"/>
        </w:rPr>
        <w:t>" и </w:t>
      </w:r>
      <w:r w:rsidRPr="00601801">
        <w:rPr>
          <w:rStyle w:val="apple-converted-space"/>
          <w:shd w:val="clear" w:color="auto" w:fill="F4F5F6"/>
        </w:rPr>
        <w:t> </w:t>
      </w:r>
      <w:hyperlink r:id="rId16" w:history="1">
        <w:r w:rsidRPr="00601801">
          <w:rPr>
            <w:rStyle w:val="a4"/>
            <w:shd w:val="clear" w:color="auto" w:fill="F4F5F6"/>
          </w:rPr>
          <w:t>Указ</w:t>
        </w:r>
        <w:r w:rsidRPr="00601801">
          <w:rPr>
            <w:rStyle w:val="apple-converted-space"/>
            <w:shd w:val="clear" w:color="auto" w:fill="F4F5F6"/>
          </w:rPr>
          <w:t> </w:t>
        </w:r>
      </w:hyperlink>
      <w:r w:rsidRPr="00601801">
        <w:rPr>
          <w:shd w:val="clear" w:color="auto" w:fill="F4F5F6"/>
        </w:rPr>
        <w:t> Президента Республики Казахстан, имеющий силу закона, "Об использовании воздушного пространства и деятельности авиации Республики Казахстан".</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Вместе с тем, в ряде отраслей отсутствуют подзаконные акты, необходимые для реализации принятых отраслевых законов.</w:t>
      </w:r>
    </w:p>
    <w:p w:rsidR="00207E83" w:rsidRPr="00601801" w:rsidRDefault="00207E83" w:rsidP="00207E83">
      <w:pPr>
        <w:pStyle w:val="a3"/>
        <w:spacing w:before="0" w:beforeAutospacing="0" w:after="0" w:afterAutospacing="0"/>
        <w:ind w:firstLine="709"/>
        <w:jc w:val="both"/>
        <w:rPr>
          <w:shd w:val="clear" w:color="auto" w:fill="F4F5F6"/>
        </w:rPr>
      </w:pPr>
      <w:r w:rsidRPr="00601801">
        <w:rPr>
          <w:shd w:val="clear" w:color="auto" w:fill="F4F5F6"/>
        </w:rPr>
        <w:t>Как один из возможных путей улучшения системы нормативного правового обеспечения деятельности транспорта, рассматривается вопрос о разработке и принятии отраслевых транспортных кодексов.</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Рассмотрение развития отдельных видов транспорта через призму комплексного развития транспортной системы и поставленных перед ней целей и задач позволяет выделить следующие основные направления государственной транспортной политики, в равной степени важные для каждого вида транспорта:</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 Совершенствование системы государственного регулирования деятельности транспорта;</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 Формирование и развитие транспортной инфраструктуры;</w:t>
      </w:r>
    </w:p>
    <w:p w:rsidR="00207E83" w:rsidRDefault="00207E83" w:rsidP="00207E83">
      <w:pPr>
        <w:pStyle w:val="a3"/>
        <w:spacing w:before="0" w:beforeAutospacing="0" w:after="0" w:afterAutospacing="0"/>
        <w:ind w:firstLine="709"/>
        <w:jc w:val="both"/>
        <w:rPr>
          <w:shd w:val="clear" w:color="auto" w:fill="F4F5F6"/>
        </w:rPr>
      </w:pPr>
      <w:r>
        <w:rPr>
          <w:shd w:val="clear" w:color="auto" w:fill="F4F5F6"/>
        </w:rPr>
        <w:t>-</w:t>
      </w:r>
      <w:r w:rsidRPr="00601801">
        <w:rPr>
          <w:shd w:val="clear" w:color="auto" w:fill="F4F5F6"/>
        </w:rPr>
        <w:t xml:space="preserve"> Развитие рынка транспортных услуг;</w:t>
      </w:r>
    </w:p>
    <w:p w:rsidR="00207E83" w:rsidRDefault="00207E83" w:rsidP="00207E83">
      <w:pPr>
        <w:pStyle w:val="a3"/>
        <w:spacing w:before="0" w:beforeAutospacing="0" w:after="0" w:afterAutospacing="0"/>
        <w:ind w:firstLine="709"/>
        <w:jc w:val="both"/>
        <w:rPr>
          <w:rStyle w:val="apple-converted-space"/>
          <w:shd w:val="clear" w:color="auto" w:fill="F4F5F6"/>
        </w:rPr>
      </w:pPr>
      <w:r w:rsidRPr="00601801">
        <w:rPr>
          <w:shd w:val="clear" w:color="auto" w:fill="F4F5F6"/>
        </w:rPr>
        <w:t>- Региональное развитие транспортной системы;</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 Повышение безопасности транспортных процессов;</w:t>
      </w:r>
    </w:p>
    <w:p w:rsidR="00207E83" w:rsidRDefault="00207E83" w:rsidP="00207E83">
      <w:pPr>
        <w:pStyle w:val="a3"/>
        <w:spacing w:before="0" w:beforeAutospacing="0" w:after="0" w:afterAutospacing="0"/>
        <w:ind w:firstLine="709"/>
        <w:jc w:val="both"/>
        <w:rPr>
          <w:rStyle w:val="apple-converted-space"/>
          <w:shd w:val="clear" w:color="auto" w:fill="F4F5F6"/>
        </w:rPr>
      </w:pPr>
      <w:r w:rsidRPr="00601801">
        <w:rPr>
          <w:shd w:val="clear" w:color="auto" w:fill="F4F5F6"/>
        </w:rPr>
        <w:t>- Повышение эффективности использования транзитного потенциала Казахстана;</w:t>
      </w:r>
    </w:p>
    <w:p w:rsidR="00207E83" w:rsidRDefault="00207E83" w:rsidP="00207E83">
      <w:pPr>
        <w:pStyle w:val="a3"/>
        <w:spacing w:before="0" w:beforeAutospacing="0" w:after="0" w:afterAutospacing="0"/>
        <w:ind w:firstLine="709"/>
        <w:jc w:val="both"/>
        <w:rPr>
          <w:shd w:val="clear" w:color="auto" w:fill="F4F5F6"/>
        </w:rPr>
      </w:pPr>
      <w:r w:rsidRPr="00601801">
        <w:rPr>
          <w:shd w:val="clear" w:color="auto" w:fill="F4F5F6"/>
        </w:rPr>
        <w:t>- Инновационное развитие в сфере транспорта;</w:t>
      </w:r>
    </w:p>
    <w:p w:rsidR="00207E83" w:rsidRPr="00601801" w:rsidRDefault="00207E83" w:rsidP="00207E83">
      <w:pPr>
        <w:pStyle w:val="a3"/>
        <w:spacing w:before="0" w:beforeAutospacing="0" w:after="0" w:afterAutospacing="0"/>
        <w:ind w:firstLine="709"/>
        <w:jc w:val="both"/>
        <w:rPr>
          <w:shd w:val="clear" w:color="auto" w:fill="F4F5F6"/>
        </w:rPr>
      </w:pPr>
      <w:r w:rsidRPr="00601801">
        <w:rPr>
          <w:shd w:val="clear" w:color="auto" w:fill="F4F5F6"/>
        </w:rPr>
        <w:t>- Повышение научного и кадрового потенциала в сфере транспорта.</w:t>
      </w:r>
    </w:p>
    <w:p w:rsidR="00207E83" w:rsidRDefault="00207E83" w:rsidP="00207E83">
      <w:pPr>
        <w:pStyle w:val="a3"/>
        <w:spacing w:before="0" w:beforeAutospacing="0" w:after="0" w:afterAutospacing="0"/>
        <w:ind w:firstLine="709"/>
        <w:jc w:val="both"/>
      </w:pPr>
      <w:r w:rsidRPr="00601801">
        <w:t>Основные направления комплексного развития транспортной системы Республики</w:t>
      </w:r>
      <w:r w:rsidRPr="00744347">
        <w:t xml:space="preserve"> Казахстан</w:t>
      </w:r>
      <w:r>
        <w:t xml:space="preserve"> касаются как каждого отдельно взятого вида транспорта, так и транспортной системы в целом. (</w:t>
      </w:r>
      <w:r w:rsidRPr="00CC2D49">
        <w:t>http://ad</w:t>
      </w:r>
      <w:r>
        <w:t>ilet.zan.kz/rus/docs/P050000075)</w:t>
      </w:r>
    </w:p>
    <w:p w:rsidR="00207E83" w:rsidRDefault="00207E83" w:rsidP="00207E83">
      <w:pPr>
        <w:pStyle w:val="a3"/>
        <w:spacing w:before="0" w:beforeAutospacing="0" w:after="0" w:afterAutospacing="0"/>
        <w:ind w:firstLine="709"/>
        <w:jc w:val="both"/>
      </w:pPr>
    </w:p>
    <w:p w:rsidR="00207E83" w:rsidRDefault="00207E83" w:rsidP="00207E83">
      <w:pPr>
        <w:pStyle w:val="a3"/>
        <w:spacing w:before="0" w:beforeAutospacing="0" w:after="0" w:afterAutospacing="0"/>
        <w:ind w:firstLine="709"/>
        <w:jc w:val="both"/>
      </w:pPr>
    </w:p>
    <w:p w:rsidR="00207E83" w:rsidRDefault="00207E83" w:rsidP="00207E83">
      <w:pPr>
        <w:pStyle w:val="a3"/>
        <w:spacing w:before="0" w:beforeAutospacing="0" w:after="0" w:afterAutospacing="0"/>
        <w:ind w:firstLine="709"/>
        <w:jc w:val="both"/>
      </w:pPr>
    </w:p>
    <w:p w:rsidR="002D2C40" w:rsidRDefault="002D2C40">
      <w:bookmarkStart w:id="0" w:name="_GoBack"/>
      <w:bookmarkEnd w:id="0"/>
    </w:p>
    <w:sectPr w:rsidR="002D2C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87D"/>
    <w:rsid w:val="00207E83"/>
    <w:rsid w:val="002D2C40"/>
    <w:rsid w:val="00D6487D"/>
    <w:rsid w:val="00FF3A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AF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F3AF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a0"/>
    <w:rsid w:val="00207E83"/>
  </w:style>
  <w:style w:type="character" w:styleId="a4">
    <w:name w:val="Hyperlink"/>
    <w:uiPriority w:val="99"/>
    <w:unhideWhenUsed/>
    <w:rsid w:val="00207E8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AF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F3AF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a0"/>
    <w:rsid w:val="00207E83"/>
  </w:style>
  <w:style w:type="character" w:styleId="a4">
    <w:name w:val="Hyperlink"/>
    <w:uiPriority w:val="99"/>
    <w:unhideWhenUsed/>
    <w:rsid w:val="00207E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dilet.zan.kz/rus/docs/Z940007000_" TargetMode="External"/><Relationship Id="rId13" Type="http://schemas.openxmlformats.org/officeDocument/2006/relationships/hyperlink" Target="http://adilet.zan.kz/rus/docs/Z020000284_"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adilet.zan.kz/rus/docs/P010000801_" TargetMode="External"/><Relationship Id="rId12" Type="http://schemas.openxmlformats.org/officeDocument/2006/relationships/hyperlink" Target="http://adilet.zan.kz/rus/docs/Z010000271_"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adilet.zan.kz/rus/docs/U950002697_" TargetMode="External"/><Relationship Id="rId1" Type="http://schemas.openxmlformats.org/officeDocument/2006/relationships/styles" Target="styles.xml"/><Relationship Id="rId6" Type="http://schemas.openxmlformats.org/officeDocument/2006/relationships/hyperlink" Target="http://adilet.zan.kz/rus/docs/U030001096_" TargetMode="External"/><Relationship Id="rId11" Type="http://schemas.openxmlformats.org/officeDocument/2006/relationships/hyperlink" Target="http://adilet.zan.kz/rus/docs/Z010000245_" TargetMode="External"/><Relationship Id="rId5" Type="http://schemas.openxmlformats.org/officeDocument/2006/relationships/hyperlink" Target="http://adilet.zan.kz/rus/docs/K970002030_" TargetMode="External"/><Relationship Id="rId15" Type="http://schemas.openxmlformats.org/officeDocument/2006/relationships/hyperlink" Target="http://adilet.zan.kz/rus/docs/Z960000029_" TargetMode="External"/><Relationship Id="rId10" Type="http://schemas.openxmlformats.org/officeDocument/2006/relationships/hyperlink" Target="http://adilet.zan.kz/rus/docs/Z030000476_" TargetMode="External"/><Relationship Id="rId4" Type="http://schemas.openxmlformats.org/officeDocument/2006/relationships/webSettings" Target="webSettings.xml"/><Relationship Id="rId9" Type="http://schemas.openxmlformats.org/officeDocument/2006/relationships/hyperlink" Target="http://adilet.zan.kz/rus/docs/Z010000266_" TargetMode="External"/><Relationship Id="rId14" Type="http://schemas.openxmlformats.org/officeDocument/2006/relationships/hyperlink" Target="http://adilet.zan.kz/rus/docs/Z040000574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4854</Words>
  <Characters>27668</Characters>
  <Application>Microsoft Office Word</Application>
  <DocSecurity>0</DocSecurity>
  <Lines>230</Lines>
  <Paragraphs>64</Paragraphs>
  <ScaleCrop>false</ScaleCrop>
  <Company>Microsoft</Company>
  <LinksUpToDate>false</LinksUpToDate>
  <CharactersWithSpaces>32458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5</cp:revision>
  <dcterms:created xsi:type="dcterms:W3CDTF">2021-10-08T01:49:00Z</dcterms:created>
  <dcterms:modified xsi:type="dcterms:W3CDTF">2021-10-08T01:50:00Z</dcterms:modified>
</cp:coreProperties>
</file>